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24C77" w:rsidRDefault="00A42CEF">
      <w:pPr>
        <w:pStyle w:val="berschrift1"/>
        <w:rPr>
          <w:b w:val="0"/>
          <w:bCs w:val="0"/>
          <w:color w:val="17365D" w:themeColor="text2" w:themeShade="BF"/>
          <w:spacing w:val="5"/>
          <w:kern w:val="2"/>
          <w:sz w:val="44"/>
          <w:szCs w:val="44"/>
          <w:lang w:val="en-GB"/>
        </w:rPr>
      </w:pPr>
      <w:r>
        <w:rPr>
          <w:rFonts w:ascii="Wingdings 2" w:hAnsi="Wingdings 2"/>
          <w:b w:val="0"/>
          <w:bCs w:val="0"/>
          <w:color w:val="347BF7"/>
          <w:spacing w:val="5"/>
          <w:kern w:val="2"/>
          <w:sz w:val="48"/>
          <w:szCs w:val="48"/>
          <w:lang w:val="en-GB"/>
        </w:rPr>
        <w:t>x</w:t>
      </w:r>
      <w:r w:rsidR="00924C77">
        <w:rPr>
          <w:b w:val="0"/>
          <w:bCs w:val="0"/>
          <w:color w:val="17365D" w:themeColor="text2" w:themeShade="BF"/>
          <w:spacing w:val="5"/>
          <w:kern w:val="2"/>
          <w:sz w:val="44"/>
          <w:szCs w:val="44"/>
          <w:lang w:val="en-GB"/>
        </w:rPr>
        <w:t xml:space="preserve"> </w:t>
      </w:r>
      <w:r w:rsidR="000A0D74">
        <w:rPr>
          <w:b w:val="0"/>
          <w:bCs w:val="0"/>
          <w:color w:val="000000" w:themeColor="text1"/>
          <w:spacing w:val="5"/>
          <w:kern w:val="2"/>
          <w:sz w:val="72"/>
          <w:szCs w:val="72"/>
          <w:lang w:val="en-GB"/>
        </w:rPr>
        <w:t>Facilitator</w:t>
      </w:r>
    </w:p>
    <w:p w:rsidR="00527427" w:rsidRPr="00924C77" w:rsidRDefault="00A42CEF" w:rsidP="00924C77">
      <w:pPr>
        <w:pStyle w:val="berschrift1"/>
        <w:spacing w:before="0" w:line="240" w:lineRule="auto"/>
        <w:rPr>
          <w:b w:val="0"/>
          <w:bCs w:val="0"/>
          <w:color w:val="000000" w:themeColor="text1"/>
          <w:spacing w:val="5"/>
          <w:kern w:val="2"/>
          <w:sz w:val="44"/>
          <w:szCs w:val="44"/>
          <w:lang w:val="en-GB"/>
        </w:rPr>
      </w:pPr>
      <w:r w:rsidRPr="00A42CEF">
        <w:rPr>
          <w:b w:val="0"/>
          <w:bCs w:val="0"/>
          <w:color w:val="000000" w:themeColor="text1"/>
          <w:spacing w:val="5"/>
          <w:kern w:val="2"/>
          <w:sz w:val="44"/>
          <w:szCs w:val="44"/>
          <w:lang w:val="en-GB"/>
        </w:rPr>
        <w:t>Stakeholder involvement, collaboration &amp; partnerships</w:t>
      </w:r>
    </w:p>
    <w:p w:rsidR="007B282D" w:rsidRPr="00924C77" w:rsidRDefault="00585A08">
      <w:pPr>
        <w:pStyle w:val="berschrift1"/>
        <w:rPr>
          <w:color w:val="000000" w:themeColor="text1"/>
          <w:lang w:val="en-GB"/>
        </w:rPr>
      </w:pPr>
      <w:r w:rsidRPr="00924C77">
        <w:rPr>
          <w:color w:val="000000" w:themeColor="text1"/>
          <w:lang w:val="en-GB"/>
        </w:rPr>
        <w:t>Context</w:t>
      </w:r>
    </w:p>
    <w:p w:rsidR="007B282D" w:rsidRDefault="00924C77">
      <w:pPr>
        <w:tabs>
          <w:tab w:val="left" w:pos="524"/>
        </w:tabs>
        <w:rPr>
          <w:b/>
          <w:bCs/>
          <w:lang w:val="en-GB"/>
        </w:rPr>
      </w:pPr>
      <w:r w:rsidRPr="00800E85">
        <w:rPr>
          <w:b/>
          <w:bCs/>
          <w:noProof/>
          <w:sz w:val="20"/>
          <w:lang w:eastAsia="de-DE"/>
        </w:rPr>
        <mc:AlternateContent>
          <mc:Choice Requires="wps">
            <w:drawing>
              <wp:anchor distT="91440" distB="91440" distL="137160" distR="137160" simplePos="0" relativeHeight="251660288" behindDoc="0" locked="0" layoutInCell="0" allowOverlap="1">
                <wp:simplePos x="0" y="0"/>
                <wp:positionH relativeFrom="margin">
                  <wp:posOffset>1154430</wp:posOffset>
                </wp:positionH>
                <wp:positionV relativeFrom="margin">
                  <wp:posOffset>3930650</wp:posOffset>
                </wp:positionV>
                <wp:extent cx="6591300" cy="2606040"/>
                <wp:effectExtent l="0" t="1270" r="0" b="0"/>
                <wp:wrapSquare wrapText="bothSides"/>
                <wp:docPr id="306" name="AutoF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6591300" cy="2606040"/>
                        </a:xfrm>
                        <a:prstGeom prst="roundRect">
                          <a:avLst>
                            <a:gd name="adj" fmla="val 13032"/>
                          </a:avLst>
                        </a:prstGeom>
                        <a:solidFill>
                          <a:srgbClr val="347BF7"/>
                        </a:solidFill>
                      </wps:spPr>
                      <wps:txbx>
                        <w:txbxContent>
                          <w:p w:rsidR="00585A08" w:rsidRPr="006578F6" w:rsidRDefault="00924C77" w:rsidP="000A0D74">
                            <w:pPr>
                              <w:jc w:val="center"/>
                              <w:rPr>
                                <w:color w:val="FFFFFF" w:themeColor="background1"/>
                                <w:sz w:val="18"/>
                                <w:lang w:val="en-US"/>
                              </w:rPr>
                            </w:pPr>
                            <w:r w:rsidRPr="006578F6">
                              <w:rPr>
                                <w:color w:val="FFFFFF" w:themeColor="background1"/>
                                <w:sz w:val="18"/>
                                <w:lang w:val="en-US"/>
                              </w:rPr>
                              <w:t>EICON (Enhancing inclusion capacity of educational organizations / institutions providing VET with information and communication technologies (ICT)) is an ERASMUS+ KA2 Strategic Partnership for vocational education and training during 2018 - 2020 (Grant Agreement No.2018-1-DE02-KA202-005110). This list of inclusion opportunities has been developed in the context of EICON. It represents the results of discussions among the experts involved in the project as well as a subsequent public consultation process that involved a wider audience in reviewing the intermediate results.</w:t>
                            </w:r>
                            <w:r w:rsidR="00585A08" w:rsidRPr="006578F6">
                              <w:rPr>
                                <w:noProof/>
                                <w:color w:val="FFFFFF" w:themeColor="background1"/>
                                <w:sz w:val="18"/>
                                <w:lang w:eastAsia="de-DE"/>
                              </w:rPr>
                              <w:drawing>
                                <wp:inline distT="0" distB="0" distL="0" distR="0">
                                  <wp:extent cx="1924050" cy="678180"/>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ergebnis für CC BY-SA&quo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24050" cy="678180"/>
                                          </a:xfrm>
                                          <a:prstGeom prst="rect">
                                            <a:avLst/>
                                          </a:prstGeom>
                                          <a:noFill/>
                                          <a:ln>
                                            <a:noFill/>
                                          </a:ln>
                                        </pic:spPr>
                                      </pic:pic>
                                    </a:graphicData>
                                  </a:graphic>
                                </wp:inline>
                              </w:drawing>
                            </w:r>
                          </w:p>
                          <w:p w:rsidR="00924C77" w:rsidRPr="006578F6" w:rsidRDefault="00924C77" w:rsidP="00924C77">
                            <w:pPr>
                              <w:jc w:val="center"/>
                              <w:rPr>
                                <w:color w:val="FFFFFF" w:themeColor="background1"/>
                                <w:sz w:val="18"/>
                                <w:lang w:val="en-US"/>
                              </w:rPr>
                            </w:pPr>
                            <w:r w:rsidRPr="006578F6">
                              <w:rPr>
                                <w:color w:val="FFFFFF" w:themeColor="background1"/>
                                <w:sz w:val="18"/>
                                <w:lang w:val="en-US"/>
                              </w:rPr>
                              <w:t xml:space="preserve">The list of inclusion opportunities is published under the </w:t>
                            </w:r>
                            <w:r w:rsidRPr="006578F6">
                              <w:rPr>
                                <w:b/>
                                <w:bCs/>
                                <w:color w:val="FFFFFF" w:themeColor="background1"/>
                                <w:sz w:val="18"/>
                                <w:lang w:val="en-US"/>
                              </w:rPr>
                              <w:t>Creative Commons License CC BY-SA</w:t>
                            </w:r>
                            <w:r w:rsidRPr="006578F6">
                              <w:rPr>
                                <w:color w:val="FFFFFF" w:themeColor="background1"/>
                                <w:sz w:val="18"/>
                                <w:lang w:val="en-US"/>
                              </w:rPr>
                              <w:t xml:space="preserve">, i.e. you are free to copy and redistribute the checklist in any medium or format, and to remix, transform and build upon the material for any purpose, even commercially. However, you must give appropriate credit, provide a link to the license, and indicate if changes were made. If you remix, transform, or build upon this material, you must distribute your contributions under the same license as this original. To give appropriate credit, please use the following information: </w:t>
                            </w:r>
                            <w:r w:rsidRPr="006578F6">
                              <w:rPr>
                                <w:b/>
                                <w:bCs/>
                                <w:color w:val="FFFFFF" w:themeColor="background1"/>
                                <w:sz w:val="18"/>
                                <w:lang w:val="en-US"/>
                              </w:rPr>
                              <w:t>ERASMUS+ EICON Project Consortium,</w:t>
                            </w:r>
                            <w:r w:rsidRPr="006578F6">
                              <w:rPr>
                                <w:color w:val="FFFFFF" w:themeColor="background1"/>
                                <w:sz w:val="18"/>
                                <w:lang w:val="en-US"/>
                              </w:rPr>
                              <w:t xml:space="preserve"> </w:t>
                            </w:r>
                            <w:hyperlink r:id="rId8" w:history="1">
                              <w:r w:rsidRPr="006578F6">
                                <w:rPr>
                                  <w:rStyle w:val="Hyperlink"/>
                                  <w:b/>
                                  <w:bCs/>
                                  <w:color w:val="FFFFFF" w:themeColor="background1"/>
                                  <w:sz w:val="18"/>
                                  <w:lang w:val="en-US"/>
                                </w:rPr>
                                <w:t>www.eicon-project.eu</w:t>
                              </w:r>
                            </w:hyperlink>
                            <w:r w:rsidRPr="006578F6">
                              <w:rPr>
                                <w:b/>
                                <w:bCs/>
                                <w:color w:val="FFFFFF" w:themeColor="background1"/>
                                <w:sz w:val="18"/>
                                <w:lang w:val="en-US"/>
                              </w:rPr>
                              <w:t xml:space="preserve"> </w:t>
                            </w:r>
                            <w:r w:rsidRPr="006578F6">
                              <w:rPr>
                                <w:i/>
                                <w:iCs/>
                                <w:color w:val="FFFFFF" w:themeColor="background1"/>
                                <w:sz w:val="18"/>
                                <w:lang w:val="en-US"/>
                              </w:rPr>
                              <w:t>(with clickable link)</w:t>
                            </w:r>
                          </w:p>
                          <w:p w:rsidR="00585A08" w:rsidRPr="006578F6" w:rsidRDefault="00924C77" w:rsidP="00924C77">
                            <w:pPr>
                              <w:jc w:val="center"/>
                              <w:rPr>
                                <w:rFonts w:asciiTheme="majorHAnsi" w:eastAsiaTheme="majorEastAsia" w:hAnsiTheme="majorHAnsi" w:cstheme="majorBidi"/>
                                <w:i/>
                                <w:iCs/>
                                <w:color w:val="FFFFFF" w:themeColor="background1"/>
                                <w:szCs w:val="28"/>
                                <w:lang w:val="en-GB"/>
                              </w:rPr>
                            </w:pPr>
                            <w:r w:rsidRPr="006578F6">
                              <w:rPr>
                                <w:color w:val="FFFFFF" w:themeColor="background1"/>
                                <w:sz w:val="18"/>
                                <w:lang w:val="en-US"/>
                              </w:rPr>
                              <w:t>The European Commission support for the production of this publication does not constitute an endorsement of the content that reflects the views only of the authors, and the Commission cannot be held responsible for any use that may be made of the information contained therein.</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AutoForm 2" o:spid="_x0000_s1026" style="position:absolute;margin-left:90.9pt;margin-top:309.5pt;width:519pt;height:205.2pt;rotation:90;z-index:251660288;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" o:allowincell="f" fillcolor="#347bf7" stroked="f">
                <v:textbox>
                  <w:txbxContent>
                    <w:p w:rsidR="00585A08" w:rsidRPr="006578F6" w:rsidRDefault="00924C77" w:rsidP="000A0D74">
                      <w:pPr>
                        <w:jc w:val="center"/>
                        <w:rPr>
                          <w:color w:val="FFFFFF" w:themeColor="background1"/>
                          <w:sz w:val="18"/>
                          <w:lang w:val="en-US"/>
                        </w:rPr>
                      </w:pPr>
                      <w:r w:rsidRPr="006578F6">
                        <w:rPr>
                          <w:color w:val="FFFFFF" w:themeColor="background1"/>
                          <w:sz w:val="18"/>
                          <w:lang w:val="en-US"/>
                        </w:rPr>
                        <w:t>EICON (Enhancing inclusion capacity of educational organizations / institutions providing VET with information and communication technologies (ICT)) is an ERASMUS+ KA2 Strategic Partnership for vocational education and training during 2018 - 2020 (Grant Agreement No.2018-1-DE02-KA202-005110). This list of inclusion opportunities has been developed in the context of EICON. It represents the results of discussions among the experts involved in the project as well as a subsequent public consultation process that involved a wider audience in reviewing the intermediate results.</w:t>
                      </w:r>
                      <w:r w:rsidR="00585A08" w:rsidRPr="006578F6">
                        <w:rPr>
                          <w:noProof/>
                          <w:color w:val="FFFFFF" w:themeColor="background1"/>
                          <w:sz w:val="18"/>
                          <w:lang w:eastAsia="de-DE"/>
                        </w:rPr>
                        <w:drawing>
                          <wp:inline distT="0" distB="0" distL="0" distR="0">
                            <wp:extent cx="1924050" cy="678180"/>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ergebnis für CC BY-SA&quo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24050" cy="678180"/>
                                    </a:xfrm>
                                    <a:prstGeom prst="rect">
                                      <a:avLst/>
                                    </a:prstGeom>
                                    <a:noFill/>
                                    <a:ln>
                                      <a:noFill/>
                                    </a:ln>
                                  </pic:spPr>
                                </pic:pic>
                              </a:graphicData>
                            </a:graphic>
                          </wp:inline>
                        </w:drawing>
                      </w:r>
                    </w:p>
                    <w:p w:rsidR="00924C77" w:rsidRPr="006578F6" w:rsidRDefault="00924C77" w:rsidP="00924C77">
                      <w:pPr>
                        <w:jc w:val="center"/>
                        <w:rPr>
                          <w:color w:val="FFFFFF" w:themeColor="background1"/>
                          <w:sz w:val="18"/>
                          <w:lang w:val="en-US"/>
                        </w:rPr>
                      </w:pPr>
                      <w:r w:rsidRPr="006578F6">
                        <w:rPr>
                          <w:color w:val="FFFFFF" w:themeColor="background1"/>
                          <w:sz w:val="18"/>
                          <w:lang w:val="en-US"/>
                        </w:rPr>
                        <w:t xml:space="preserve">The list of inclusion opportunities is published under the </w:t>
                      </w:r>
                      <w:r w:rsidRPr="006578F6">
                        <w:rPr>
                          <w:b/>
                          <w:bCs/>
                          <w:color w:val="FFFFFF" w:themeColor="background1"/>
                          <w:sz w:val="18"/>
                          <w:lang w:val="en-US"/>
                        </w:rPr>
                        <w:t>Creative Commons License CC BY-SA</w:t>
                      </w:r>
                      <w:r w:rsidRPr="006578F6">
                        <w:rPr>
                          <w:color w:val="FFFFFF" w:themeColor="background1"/>
                          <w:sz w:val="18"/>
                          <w:lang w:val="en-US"/>
                        </w:rPr>
                        <w:t xml:space="preserve">, i.e. you are free to copy and redistribute the checklist in any medium or format, and to remix, transform and build upon the material for any purpose, even commercially. However, you must give appropriate credit, provide a link to the license, and indicate if changes were made. If you remix, transform, or build upon this material, you must distribute your contributions under the same license as this original. To give appropriate credit, please use the following information: </w:t>
                      </w:r>
                      <w:r w:rsidRPr="006578F6">
                        <w:rPr>
                          <w:b/>
                          <w:bCs/>
                          <w:color w:val="FFFFFF" w:themeColor="background1"/>
                          <w:sz w:val="18"/>
                          <w:lang w:val="en-US"/>
                        </w:rPr>
                        <w:t>ERASMUS+ EICON Project Consortium,</w:t>
                      </w:r>
                      <w:r w:rsidRPr="006578F6">
                        <w:rPr>
                          <w:color w:val="FFFFFF" w:themeColor="background1"/>
                          <w:sz w:val="18"/>
                          <w:lang w:val="en-US"/>
                        </w:rPr>
                        <w:t xml:space="preserve"> </w:t>
                      </w:r>
                      <w:hyperlink r:id="rId9" w:history="1">
                        <w:r w:rsidRPr="006578F6">
                          <w:rPr>
                            <w:rStyle w:val="Hyperlink"/>
                            <w:b/>
                            <w:bCs/>
                            <w:color w:val="FFFFFF" w:themeColor="background1"/>
                            <w:sz w:val="18"/>
                            <w:lang w:val="en-US"/>
                          </w:rPr>
                          <w:t>www.eicon-project.eu</w:t>
                        </w:r>
                      </w:hyperlink>
                      <w:r w:rsidRPr="006578F6">
                        <w:rPr>
                          <w:b/>
                          <w:bCs/>
                          <w:color w:val="FFFFFF" w:themeColor="background1"/>
                          <w:sz w:val="18"/>
                          <w:lang w:val="en-US"/>
                        </w:rPr>
                        <w:t xml:space="preserve"> </w:t>
                      </w:r>
                      <w:r w:rsidRPr="006578F6">
                        <w:rPr>
                          <w:i/>
                          <w:iCs/>
                          <w:color w:val="FFFFFF" w:themeColor="background1"/>
                          <w:sz w:val="18"/>
                          <w:lang w:val="en-US"/>
                        </w:rPr>
                        <w:t>(with clickable link)</w:t>
                      </w:r>
                    </w:p>
                    <w:p w:rsidR="00585A08" w:rsidRPr="006578F6" w:rsidRDefault="00924C77" w:rsidP="00924C77">
                      <w:pPr>
                        <w:jc w:val="center"/>
                        <w:rPr>
                          <w:rFonts w:asciiTheme="majorHAnsi" w:eastAsiaTheme="majorEastAsia" w:hAnsiTheme="majorHAnsi" w:cstheme="majorBidi"/>
                          <w:i/>
                          <w:iCs/>
                          <w:color w:val="FFFFFF" w:themeColor="background1"/>
                          <w:szCs w:val="28"/>
                          <w:lang w:val="en-GB"/>
                        </w:rPr>
                      </w:pPr>
                      <w:r w:rsidRPr="006578F6">
                        <w:rPr>
                          <w:color w:val="FFFFFF" w:themeColor="background1"/>
                          <w:sz w:val="18"/>
                          <w:lang w:val="en-US"/>
                        </w:rPr>
                        <w:t>The European Commission support for the production of this publication does not constitute an endorsement of the content that reflects the views only of the authors, and the Commission cannot be held responsible for any use that may be made of the information contained therein.</w:t>
                      </w:r>
                    </w:p>
                  </w:txbxContent>
                </v:textbox>
                <w10:wrap type="square" anchorx="margin" anchory="margin"/>
              </v:roundrect>
            </w:pict>
          </mc:Fallback>
        </mc:AlternateContent>
      </w:r>
      <w:r w:rsidR="00323C1F" w:rsidRPr="00800E85">
        <w:rPr>
          <w:sz w:val="20"/>
          <w:lang w:val="en-US" w:eastAsia="de-DE"/>
        </w:rPr>
        <w:t>The main objective of the Strategic Partnership EICON</w:t>
      </w:r>
      <w:r w:rsidR="00D33B31" w:rsidRPr="00800E85">
        <w:rPr>
          <w:sz w:val="20"/>
          <w:lang w:val="en-GB"/>
        </w:rPr>
        <w:t xml:space="preserve"> is to </w:t>
      </w:r>
      <w:r w:rsidR="00D33B31" w:rsidRPr="00800E85">
        <w:rPr>
          <w:b/>
          <w:sz w:val="20"/>
          <w:lang w:val="en-GB"/>
        </w:rPr>
        <w:t>support organi</w:t>
      </w:r>
      <w:r w:rsidR="00E256C1">
        <w:rPr>
          <w:b/>
          <w:sz w:val="20"/>
          <w:lang w:val="en-GB"/>
        </w:rPr>
        <w:t>z</w:t>
      </w:r>
      <w:r w:rsidR="00D33B31" w:rsidRPr="00800E85">
        <w:rPr>
          <w:b/>
          <w:sz w:val="20"/>
          <w:lang w:val="en-GB"/>
        </w:rPr>
        <w:t xml:space="preserve">ations / institutions providing </w:t>
      </w:r>
      <w:r w:rsidR="00585A08" w:rsidRPr="00800E85">
        <w:rPr>
          <w:b/>
          <w:sz w:val="20"/>
          <w:lang w:val="en-GB"/>
        </w:rPr>
        <w:t xml:space="preserve">vocational education and training (VET) </w:t>
      </w:r>
      <w:r w:rsidR="00D33B31" w:rsidRPr="00800E85">
        <w:rPr>
          <w:b/>
          <w:sz w:val="20"/>
          <w:lang w:val="en-GB"/>
        </w:rPr>
        <w:t>to become more inclusive using information and communication technology (ICT)</w:t>
      </w:r>
      <w:r w:rsidR="00D33B31" w:rsidRPr="00800E85">
        <w:rPr>
          <w:sz w:val="20"/>
          <w:lang w:val="en-GB"/>
        </w:rPr>
        <w:t xml:space="preserve">. </w:t>
      </w:r>
      <w:r w:rsidRPr="00924C77">
        <w:rPr>
          <w:sz w:val="20"/>
          <w:lang w:val="en-GB"/>
        </w:rPr>
        <w:t xml:space="preserve">Organizations / institutions that are active in VET are particularly in need for guidance on how to further develop, as they often have to work towards multiple aims simultaneously, i.e. inclusion usually is one among many other aims. </w:t>
      </w:r>
      <w:r w:rsidRPr="00924C77">
        <w:rPr>
          <w:b/>
          <w:bCs/>
          <w:sz w:val="20"/>
          <w:lang w:val="en-GB"/>
        </w:rPr>
        <w:t>EICON particularly explores the inherent potential and synergies in the overlapping section between education, inclusion and digitalisation.</w:t>
      </w:r>
    </w:p>
    <w:p w:rsidR="00323C1F" w:rsidRPr="00924C77" w:rsidRDefault="00323C1F" w:rsidP="00323C1F">
      <w:pPr>
        <w:pStyle w:val="berschrift1"/>
        <w:rPr>
          <w:color w:val="000000" w:themeColor="text1"/>
          <w:lang w:val="en-GB"/>
        </w:rPr>
      </w:pPr>
      <w:r w:rsidRPr="00924C77">
        <w:rPr>
          <w:color w:val="000000" w:themeColor="text1"/>
          <w:lang w:val="en-GB"/>
        </w:rPr>
        <w:t>How to use th</w:t>
      </w:r>
      <w:r w:rsidR="00E256C1" w:rsidRPr="00924C77">
        <w:rPr>
          <w:color w:val="000000" w:themeColor="text1"/>
          <w:lang w:val="en-GB"/>
        </w:rPr>
        <w:t>is</w:t>
      </w:r>
      <w:r w:rsidRPr="00924C77">
        <w:rPr>
          <w:color w:val="000000" w:themeColor="text1"/>
          <w:lang w:val="en-GB"/>
        </w:rPr>
        <w:t xml:space="preserve"> </w:t>
      </w:r>
      <w:r w:rsidR="00924C77" w:rsidRPr="00924C77">
        <w:rPr>
          <w:color w:val="000000" w:themeColor="text1"/>
          <w:lang w:val="en-GB"/>
        </w:rPr>
        <w:t>list of inclusion opportunities</w:t>
      </w:r>
      <w:r w:rsidRPr="00924C77">
        <w:rPr>
          <w:color w:val="000000" w:themeColor="text1"/>
          <w:lang w:val="en-GB"/>
        </w:rPr>
        <w:t>?</w:t>
      </w:r>
    </w:p>
    <w:p w:rsidR="00924C77" w:rsidRPr="00924C77" w:rsidRDefault="00924C77" w:rsidP="00924C77">
      <w:pPr>
        <w:tabs>
          <w:tab w:val="left" w:pos="524"/>
        </w:tabs>
        <w:rPr>
          <w:bCs/>
          <w:sz w:val="20"/>
          <w:lang w:val="en-GB"/>
        </w:rPr>
      </w:pPr>
      <w:r w:rsidRPr="00924C77">
        <w:rPr>
          <w:bCs/>
          <w:sz w:val="20"/>
          <w:lang w:val="en-GB"/>
        </w:rPr>
        <w:t>There is no 'one best way' for any organization / institution active in VET to increase its inclusive capacity with ICT. Rather, each organization / institution needs to find its own solution that then fits perfectly to its respective situation and requirements. Therefore, this list of inclusion opportunities aims to guide organizations / institutions through a process of reflection and planning. List entries contain both examples of good practice and innovative examples and focus specifically on inclusion potential in an organisation.</w:t>
      </w:r>
    </w:p>
    <w:p w:rsidR="000607EC" w:rsidRPr="00800E85" w:rsidRDefault="00924C77" w:rsidP="00924C77">
      <w:pPr>
        <w:tabs>
          <w:tab w:val="left" w:pos="524"/>
        </w:tabs>
        <w:rPr>
          <w:bCs/>
          <w:sz w:val="20"/>
          <w:lang w:val="en-GB"/>
        </w:rPr>
      </w:pPr>
      <w:r w:rsidRPr="00924C77">
        <w:rPr>
          <w:bCs/>
          <w:sz w:val="20"/>
          <w:lang w:val="en-GB"/>
        </w:rPr>
        <w:t xml:space="preserve">Lists of opportunities may be used by different groups: </w:t>
      </w:r>
      <w:r w:rsidRPr="00924C77">
        <w:rPr>
          <w:b/>
          <w:sz w:val="20"/>
          <w:lang w:val="en-GB"/>
        </w:rPr>
        <w:t>teachers</w:t>
      </w:r>
      <w:r w:rsidRPr="00924C77">
        <w:rPr>
          <w:bCs/>
          <w:sz w:val="20"/>
          <w:lang w:val="en-GB"/>
        </w:rPr>
        <w:t xml:space="preserve">, </w:t>
      </w:r>
      <w:r w:rsidRPr="00924C77">
        <w:rPr>
          <w:b/>
          <w:sz w:val="20"/>
          <w:lang w:val="en-GB"/>
        </w:rPr>
        <w:t>managers</w:t>
      </w:r>
      <w:r w:rsidRPr="00924C77">
        <w:rPr>
          <w:bCs/>
          <w:sz w:val="20"/>
          <w:lang w:val="en-GB"/>
        </w:rPr>
        <w:t xml:space="preserve"> of VET institutions / organizations and </w:t>
      </w:r>
      <w:r w:rsidRPr="00924C77">
        <w:rPr>
          <w:b/>
          <w:sz w:val="20"/>
          <w:lang w:val="en-GB"/>
        </w:rPr>
        <w:t>facilitators</w:t>
      </w:r>
      <w:r w:rsidRPr="00924C77">
        <w:rPr>
          <w:bCs/>
          <w:sz w:val="20"/>
          <w:lang w:val="en-GB"/>
        </w:rPr>
        <w:t xml:space="preserve"> that support these organisations in organizational change processes. These lists have a slightly different focus depending on the respective role, so make sure you select the ones that fit to your role. Teachers use them, for example, to formulate requirements for their management with regard to the procurement of new ICT. Facilitators in turn can use the lists to discuss and decide on possibilities for specific ICT change projects together with the organisation's representatives. Managers can also use the lists to identify potential uses of ICT for inclusive leadership.</w:t>
      </w:r>
    </w:p>
    <w:p w:rsidR="007B282D" w:rsidRDefault="00A42CEF">
      <w:pPr>
        <w:pStyle w:val="berschrift1"/>
        <w:spacing w:before="0" w:after="120"/>
        <w:rPr>
          <w:color w:val="000000" w:themeColor="text1"/>
          <w:lang w:val="en-GB"/>
        </w:rPr>
      </w:pPr>
      <w:r w:rsidRPr="00A42CEF">
        <w:rPr>
          <w:color w:val="000000" w:themeColor="text1"/>
          <w:lang w:val="en-GB"/>
        </w:rPr>
        <w:lastRenderedPageBreak/>
        <w:t>Stakeholder involvement, collaboration &amp; partnerships</w:t>
      </w:r>
    </w:p>
    <w:p w:rsidR="00A42CEF" w:rsidRDefault="00A42CEF" w:rsidP="00A42CEF">
      <w:pPr>
        <w:rPr>
          <w:lang w:val="en-US"/>
        </w:rPr>
      </w:pPr>
      <w:r>
        <w:rPr>
          <w:lang w:val="en-GB"/>
        </w:rPr>
        <w:t xml:space="preserve">This list of inclusion opportunities explores links between an educational organization and its surrounding world. One of those links, namely towards </w:t>
      </w:r>
      <w:r>
        <w:rPr>
          <w:lang w:val="en-US"/>
        </w:rPr>
        <w:t xml:space="preserve">employment and labor market, has been addressed in an own list of inclusion opportunities due to its outstanding importance for VET. Hence, this list of inclusion opportunities </w:t>
      </w:r>
      <w:r w:rsidRPr="00147ECC">
        <w:rPr>
          <w:lang w:val="en-US"/>
        </w:rPr>
        <w:t>deal</w:t>
      </w:r>
      <w:r>
        <w:rPr>
          <w:lang w:val="en-US"/>
        </w:rPr>
        <w:t>s</w:t>
      </w:r>
      <w:r w:rsidRPr="00147ECC">
        <w:rPr>
          <w:lang w:val="en-US"/>
        </w:rPr>
        <w:t xml:space="preserve"> with links to other stakeholders and how </w:t>
      </w:r>
      <w:r>
        <w:rPr>
          <w:lang w:val="en-US"/>
        </w:rPr>
        <w:t>to</w:t>
      </w:r>
      <w:r w:rsidRPr="00147ECC">
        <w:rPr>
          <w:lang w:val="en-US"/>
        </w:rPr>
        <w:t xml:space="preserve"> involve them for collaboration </w:t>
      </w:r>
      <w:r>
        <w:rPr>
          <w:lang w:val="en-US"/>
        </w:rPr>
        <w:t>and</w:t>
      </w:r>
      <w:r w:rsidRPr="00147ECC">
        <w:rPr>
          <w:lang w:val="en-US"/>
        </w:rPr>
        <w:t xml:space="preserve"> partnerships.</w:t>
      </w:r>
    </w:p>
    <w:p w:rsidR="00A42CEF" w:rsidRDefault="00A42CEF" w:rsidP="00A42CEF">
      <w:pPr>
        <w:rPr>
          <w:lang w:val="en-GB"/>
        </w:rPr>
      </w:pPr>
      <w:r>
        <w:rPr>
          <w:lang w:val="en-GB"/>
        </w:rPr>
        <w:t xml:space="preserve">This list aims to guide you through a process to … </w:t>
      </w:r>
    </w:p>
    <w:p w:rsidR="00A42CEF" w:rsidRDefault="00A42CEF" w:rsidP="00A42CEF">
      <w:pPr>
        <w:pStyle w:val="Listenabsatz"/>
        <w:numPr>
          <w:ilvl w:val="0"/>
          <w:numId w:val="1"/>
        </w:numPr>
        <w:rPr>
          <w:lang w:val="en-GB"/>
        </w:rPr>
      </w:pPr>
      <w:r w:rsidRPr="00A42CEF">
        <w:rPr>
          <w:b/>
          <w:bCs/>
          <w:lang w:val="en-GB"/>
        </w:rPr>
        <w:t>Step1:</w:t>
      </w:r>
      <w:r>
        <w:rPr>
          <w:lang w:val="en-GB"/>
        </w:rPr>
        <w:t xml:space="preserve"> identify which other external stakeholders are of relevance to increase your organization’s inclusive capacity,</w:t>
      </w:r>
    </w:p>
    <w:p w:rsidR="00A42CEF" w:rsidRDefault="00A42CEF" w:rsidP="00A42CEF">
      <w:pPr>
        <w:pStyle w:val="Listenabsatz"/>
        <w:numPr>
          <w:ilvl w:val="0"/>
          <w:numId w:val="1"/>
        </w:numPr>
        <w:rPr>
          <w:lang w:val="en-GB"/>
        </w:rPr>
      </w:pPr>
      <w:r w:rsidRPr="00A42CEF">
        <w:rPr>
          <w:b/>
          <w:bCs/>
          <w:lang w:val="en-GB"/>
        </w:rPr>
        <w:t>Step 2:</w:t>
      </w:r>
      <w:r>
        <w:rPr>
          <w:lang w:val="en-GB"/>
        </w:rPr>
        <w:t xml:space="preserve"> assess y</w:t>
      </w:r>
      <w:r w:rsidRPr="00E15447">
        <w:rPr>
          <w:lang w:val="en-GB"/>
        </w:rPr>
        <w:t>our organization’s set-up / preparedness for stakeholder involvement</w:t>
      </w:r>
      <w:r>
        <w:rPr>
          <w:lang w:val="en-GB"/>
        </w:rPr>
        <w:t xml:space="preserve"> with regard to processes and technologies, and to</w:t>
      </w:r>
    </w:p>
    <w:p w:rsidR="00A42CEF" w:rsidRPr="00D34315" w:rsidRDefault="00A42CEF" w:rsidP="00A42CEF">
      <w:pPr>
        <w:pStyle w:val="Listenabsatz"/>
        <w:numPr>
          <w:ilvl w:val="0"/>
          <w:numId w:val="1"/>
        </w:numPr>
        <w:rPr>
          <w:lang w:val="en-GB"/>
        </w:rPr>
      </w:pPr>
      <w:r w:rsidRPr="00A42CEF">
        <w:rPr>
          <w:b/>
          <w:bCs/>
          <w:lang w:val="en-GB"/>
        </w:rPr>
        <w:t>Step 3:</w:t>
      </w:r>
      <w:r>
        <w:rPr>
          <w:lang w:val="en-GB"/>
        </w:rPr>
        <w:t xml:space="preserve"> </w:t>
      </w:r>
      <w:r w:rsidRPr="004C4CE6">
        <w:rPr>
          <w:lang w:val="en-GB"/>
        </w:rPr>
        <w:t xml:space="preserve">reflect to which extent ICT can be supportive or beneficial to </w:t>
      </w:r>
      <w:r>
        <w:rPr>
          <w:lang w:val="en-GB"/>
        </w:rPr>
        <w:t>establish or maintain the links to these stakeholders</w:t>
      </w:r>
      <w:r w:rsidRPr="004C4CE6">
        <w:rPr>
          <w:lang w:val="en-GB"/>
        </w:rPr>
        <w:t>.</w:t>
      </w:r>
    </w:p>
    <w:tbl>
      <w:tblPr>
        <w:tblStyle w:val="Gitternetztabelle2Akzent1"/>
        <w:tblW w:w="9067" w:type="dxa"/>
        <w:tblLook w:val="04A0" w:firstRow="1" w:lastRow="0" w:firstColumn="1" w:lastColumn="0" w:noHBand="0" w:noVBand="1"/>
      </w:tblPr>
      <w:tblGrid>
        <w:gridCol w:w="9067"/>
      </w:tblGrid>
      <w:tr w:rsidR="00A42CEF" w:rsidRPr="007B729D" w:rsidTr="00FB21D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Pr>
          <w:p w:rsidR="00A42CEF" w:rsidRDefault="00A42CEF" w:rsidP="00FB21D9">
            <w:pPr>
              <w:spacing w:before="60" w:after="60" w:line="240" w:lineRule="auto"/>
              <w:rPr>
                <w:sz w:val="28"/>
                <w:lang w:val="en-GB"/>
              </w:rPr>
            </w:pPr>
            <w:r>
              <w:rPr>
                <w:sz w:val="28"/>
                <w:lang w:val="en-GB"/>
              </w:rPr>
              <w:t xml:space="preserve">Step </w:t>
            </w:r>
            <w:r w:rsidRPr="008C110D">
              <w:rPr>
                <w:sz w:val="28"/>
                <w:lang w:val="en-GB"/>
              </w:rPr>
              <w:t xml:space="preserve">1: </w:t>
            </w:r>
            <w:r>
              <w:rPr>
                <w:sz w:val="28"/>
                <w:lang w:val="en-GB"/>
              </w:rPr>
              <w:t xml:space="preserve">Identification of relevant stakeholders </w:t>
            </w:r>
          </w:p>
          <w:p w:rsidR="00A42CEF" w:rsidRPr="008C110D" w:rsidRDefault="00A42CEF" w:rsidP="00FB21D9">
            <w:pPr>
              <w:rPr>
                <w:b w:val="0"/>
                <w:lang w:val="en-GB"/>
              </w:rPr>
            </w:pPr>
            <w:r w:rsidRPr="006C4405">
              <w:rPr>
                <w:b w:val="0"/>
                <w:lang w:val="en-GB"/>
              </w:rPr>
              <w:t xml:space="preserve">Please select / tick the </w:t>
            </w:r>
            <w:r w:rsidRPr="006C4405">
              <w:rPr>
                <w:lang w:val="en-GB"/>
              </w:rPr>
              <w:t>(maximum) five most relevant stakeholder groups</w:t>
            </w:r>
            <w:r w:rsidRPr="006C4405">
              <w:rPr>
                <w:b w:val="0"/>
                <w:lang w:val="en-GB"/>
              </w:rPr>
              <w:t xml:space="preserve"> which in your opinion </w:t>
            </w:r>
            <w:r>
              <w:rPr>
                <w:b w:val="0"/>
                <w:lang w:val="en-GB"/>
              </w:rPr>
              <w:t xml:space="preserve">could </w:t>
            </w:r>
            <w:r w:rsidRPr="006C4405">
              <w:rPr>
                <w:b w:val="0"/>
                <w:lang w:val="en-GB"/>
              </w:rPr>
              <w:t xml:space="preserve">contribute significantly to increasing the </w:t>
            </w:r>
            <w:r>
              <w:rPr>
                <w:b w:val="0"/>
                <w:lang w:val="en-GB"/>
              </w:rPr>
              <w:t>inclusive</w:t>
            </w:r>
            <w:r w:rsidRPr="006C4405">
              <w:rPr>
                <w:b w:val="0"/>
                <w:lang w:val="en-GB"/>
              </w:rPr>
              <w:t xml:space="preserve"> capacity of your organisation </w:t>
            </w:r>
            <w:r>
              <w:rPr>
                <w:b w:val="0"/>
                <w:lang w:val="en-GB"/>
              </w:rPr>
              <w:t>(add further if needed):</w:t>
            </w:r>
          </w:p>
        </w:tc>
      </w:tr>
      <w:tr w:rsidR="00A42CEF" w:rsidRPr="00C91AE7" w:rsidTr="00FB21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Pr>
          <w:p w:rsidR="00A42CEF" w:rsidRPr="00FA39BD" w:rsidRDefault="00A42CEF" w:rsidP="00FB21D9">
            <w:pPr>
              <w:spacing w:before="60" w:after="60" w:line="240" w:lineRule="auto"/>
              <w:ind w:left="227" w:hanging="227"/>
              <w:rPr>
                <w:b w:val="0"/>
                <w:lang w:val="en-GB"/>
              </w:rPr>
            </w:pPr>
            <w:r w:rsidRPr="00FA39BD">
              <w:rPr>
                <w:b w:val="0"/>
                <w:lang w:val="en-GB"/>
              </w:rPr>
              <w:sym w:font="Wingdings" w:char="F070"/>
            </w:r>
            <w:r w:rsidRPr="00FA39BD">
              <w:rPr>
                <w:b w:val="0"/>
                <w:lang w:val="en-GB"/>
              </w:rPr>
              <w:t xml:space="preserve"> </w:t>
            </w:r>
            <w:r>
              <w:rPr>
                <w:b w:val="0"/>
                <w:lang w:val="en-GB"/>
              </w:rPr>
              <w:t>Parents / families / legal guardians</w:t>
            </w:r>
          </w:p>
        </w:tc>
      </w:tr>
      <w:tr w:rsidR="00A42CEF" w:rsidRPr="00C91AE7" w:rsidTr="00FB21D9">
        <w:tc>
          <w:tcPr>
            <w:cnfStyle w:val="001000000000" w:firstRow="0" w:lastRow="0" w:firstColumn="1" w:lastColumn="0" w:oddVBand="0" w:evenVBand="0" w:oddHBand="0" w:evenHBand="0" w:firstRowFirstColumn="0" w:firstRowLastColumn="0" w:lastRowFirstColumn="0" w:lastRowLastColumn="0"/>
            <w:tcW w:w="9067" w:type="dxa"/>
          </w:tcPr>
          <w:p w:rsidR="00A42CEF" w:rsidRPr="00FA39BD" w:rsidRDefault="00A42CEF" w:rsidP="00FB21D9">
            <w:pPr>
              <w:spacing w:before="60" w:after="60" w:line="240" w:lineRule="auto"/>
              <w:ind w:left="227" w:hanging="227"/>
              <w:rPr>
                <w:b w:val="0"/>
                <w:lang w:val="en-GB"/>
              </w:rPr>
            </w:pPr>
            <w:r w:rsidRPr="00FA39BD">
              <w:rPr>
                <w:b w:val="0"/>
                <w:lang w:val="en-GB"/>
              </w:rPr>
              <w:sym w:font="Wingdings" w:char="F070"/>
            </w:r>
            <w:r w:rsidRPr="00FA39BD">
              <w:rPr>
                <w:b w:val="0"/>
                <w:lang w:val="en-GB"/>
              </w:rPr>
              <w:t xml:space="preserve"> </w:t>
            </w:r>
            <w:r>
              <w:rPr>
                <w:b w:val="0"/>
                <w:lang w:val="en-GB"/>
              </w:rPr>
              <w:t>Co-workers</w:t>
            </w:r>
          </w:p>
        </w:tc>
      </w:tr>
      <w:tr w:rsidR="00A42CEF" w:rsidRPr="007B729D" w:rsidTr="00FB21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Pr>
          <w:p w:rsidR="00A42CEF" w:rsidRPr="00FA39BD" w:rsidRDefault="00A42CEF" w:rsidP="00FB21D9">
            <w:pPr>
              <w:spacing w:before="60" w:after="60" w:line="240" w:lineRule="auto"/>
              <w:ind w:left="227" w:hanging="227"/>
              <w:rPr>
                <w:b w:val="0"/>
                <w:lang w:val="en-GB"/>
              </w:rPr>
            </w:pPr>
            <w:r w:rsidRPr="00FA39BD">
              <w:rPr>
                <w:b w:val="0"/>
                <w:lang w:val="en-GB"/>
              </w:rPr>
              <w:sym w:font="Wingdings" w:char="F070"/>
            </w:r>
            <w:r w:rsidRPr="00FA39BD">
              <w:rPr>
                <w:b w:val="0"/>
                <w:lang w:val="en-GB"/>
              </w:rPr>
              <w:t xml:space="preserve"> </w:t>
            </w:r>
            <w:r>
              <w:rPr>
                <w:b w:val="0"/>
                <w:lang w:val="en-GB"/>
              </w:rPr>
              <w:t>Members of the local community (forming the learners’ social context / space)</w:t>
            </w:r>
          </w:p>
        </w:tc>
      </w:tr>
      <w:tr w:rsidR="00A42CEF" w:rsidRPr="00C91AE7" w:rsidTr="00FB21D9">
        <w:tc>
          <w:tcPr>
            <w:cnfStyle w:val="001000000000" w:firstRow="0" w:lastRow="0" w:firstColumn="1" w:lastColumn="0" w:oddVBand="0" w:evenVBand="0" w:oddHBand="0" w:evenHBand="0" w:firstRowFirstColumn="0" w:firstRowLastColumn="0" w:lastRowFirstColumn="0" w:lastRowLastColumn="0"/>
            <w:tcW w:w="9067" w:type="dxa"/>
          </w:tcPr>
          <w:p w:rsidR="00A42CEF" w:rsidRPr="00FA39BD" w:rsidRDefault="00A42CEF" w:rsidP="00FB21D9">
            <w:pPr>
              <w:spacing w:before="60" w:after="60" w:line="240" w:lineRule="auto"/>
              <w:ind w:left="227" w:hanging="227"/>
              <w:rPr>
                <w:b w:val="0"/>
                <w:lang w:val="en-GB"/>
              </w:rPr>
            </w:pPr>
            <w:r w:rsidRPr="00FA39BD">
              <w:rPr>
                <w:b w:val="0"/>
                <w:lang w:val="en-GB"/>
              </w:rPr>
              <w:sym w:font="Wingdings" w:char="F070"/>
            </w:r>
            <w:r w:rsidRPr="00FA39BD">
              <w:rPr>
                <w:b w:val="0"/>
                <w:lang w:val="en-GB"/>
              </w:rPr>
              <w:t xml:space="preserve"> </w:t>
            </w:r>
            <w:r>
              <w:rPr>
                <w:b w:val="0"/>
                <w:lang w:val="en-GB"/>
              </w:rPr>
              <w:t>Municipality</w:t>
            </w:r>
          </w:p>
        </w:tc>
      </w:tr>
      <w:tr w:rsidR="00A42CEF" w:rsidRPr="007B729D" w:rsidTr="00FB21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Pr>
          <w:p w:rsidR="00A42CEF" w:rsidRPr="000337BF" w:rsidRDefault="00A42CEF" w:rsidP="00FB21D9">
            <w:pPr>
              <w:spacing w:before="60" w:after="60" w:line="240" w:lineRule="auto"/>
              <w:ind w:left="227" w:hanging="227"/>
              <w:rPr>
                <w:lang w:val="en-GB"/>
              </w:rPr>
            </w:pPr>
            <w:r w:rsidRPr="00FA39BD">
              <w:rPr>
                <w:b w:val="0"/>
                <w:lang w:val="en-GB"/>
              </w:rPr>
              <w:sym w:font="Wingdings" w:char="F070"/>
            </w:r>
            <w:r w:rsidRPr="00FA39BD">
              <w:rPr>
                <w:b w:val="0"/>
                <w:lang w:val="en-GB"/>
              </w:rPr>
              <w:t xml:space="preserve"> </w:t>
            </w:r>
            <w:r>
              <w:rPr>
                <w:b w:val="0"/>
                <w:lang w:val="en-GB"/>
              </w:rPr>
              <w:t>S</w:t>
            </w:r>
            <w:r w:rsidRPr="00DF2C8B">
              <w:rPr>
                <w:b w:val="0"/>
                <w:lang w:val="en-GB"/>
              </w:rPr>
              <w:t>pecial and mainstream VET schools / special teachers &amp; mainstream teachers</w:t>
            </w:r>
          </w:p>
        </w:tc>
      </w:tr>
      <w:tr w:rsidR="00A42CEF" w:rsidRPr="00C91AE7" w:rsidTr="00FB21D9">
        <w:tc>
          <w:tcPr>
            <w:cnfStyle w:val="001000000000" w:firstRow="0" w:lastRow="0" w:firstColumn="1" w:lastColumn="0" w:oddVBand="0" w:evenVBand="0" w:oddHBand="0" w:evenHBand="0" w:firstRowFirstColumn="0" w:firstRowLastColumn="0" w:lastRowFirstColumn="0" w:lastRowLastColumn="0"/>
            <w:tcW w:w="9067" w:type="dxa"/>
          </w:tcPr>
          <w:p w:rsidR="00A42CEF" w:rsidRPr="00FA39BD" w:rsidRDefault="00A42CEF" w:rsidP="00FB21D9">
            <w:pPr>
              <w:spacing w:before="60" w:after="60" w:line="240" w:lineRule="auto"/>
              <w:ind w:left="227" w:hanging="227"/>
              <w:rPr>
                <w:lang w:val="en-GB"/>
              </w:rPr>
            </w:pPr>
            <w:r w:rsidRPr="00FA39BD">
              <w:rPr>
                <w:b w:val="0"/>
                <w:lang w:val="en-GB"/>
              </w:rPr>
              <w:sym w:font="Wingdings" w:char="F070"/>
            </w:r>
            <w:r>
              <w:rPr>
                <w:b w:val="0"/>
                <w:lang w:val="en-GB"/>
              </w:rPr>
              <w:t xml:space="preserve"> Youth care</w:t>
            </w:r>
          </w:p>
        </w:tc>
      </w:tr>
      <w:tr w:rsidR="00A42CEF" w:rsidRPr="00C91AE7" w:rsidTr="00FB21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Pr>
          <w:p w:rsidR="00A42CEF" w:rsidRPr="00DF2C8B" w:rsidRDefault="00A42CEF" w:rsidP="00FB21D9">
            <w:pPr>
              <w:spacing w:before="60" w:after="60" w:line="240" w:lineRule="auto"/>
              <w:ind w:left="227" w:hanging="227"/>
              <w:rPr>
                <w:b w:val="0"/>
                <w:lang w:val="en-GB"/>
              </w:rPr>
            </w:pPr>
            <w:r w:rsidRPr="00FA39BD">
              <w:rPr>
                <w:b w:val="0"/>
                <w:lang w:val="en-GB"/>
              </w:rPr>
              <w:sym w:font="Wingdings" w:char="F070"/>
            </w:r>
            <w:r>
              <w:rPr>
                <w:b w:val="0"/>
                <w:lang w:val="en-GB"/>
              </w:rPr>
              <w:t xml:space="preserve"> Y</w:t>
            </w:r>
            <w:r w:rsidRPr="00DF2C8B">
              <w:rPr>
                <w:b w:val="0"/>
                <w:lang w:val="en-GB"/>
              </w:rPr>
              <w:t>outh guidance centres</w:t>
            </w:r>
          </w:p>
        </w:tc>
      </w:tr>
      <w:tr w:rsidR="00A42CEF" w:rsidRPr="00C91AE7" w:rsidTr="00FB21D9">
        <w:tc>
          <w:tcPr>
            <w:cnfStyle w:val="001000000000" w:firstRow="0" w:lastRow="0" w:firstColumn="1" w:lastColumn="0" w:oddVBand="0" w:evenVBand="0" w:oddHBand="0" w:evenHBand="0" w:firstRowFirstColumn="0" w:firstRowLastColumn="0" w:lastRowFirstColumn="0" w:lastRowLastColumn="0"/>
            <w:tcW w:w="9067" w:type="dxa"/>
          </w:tcPr>
          <w:p w:rsidR="00A42CEF" w:rsidRPr="00DF2C8B" w:rsidRDefault="00A42CEF" w:rsidP="00FB21D9">
            <w:pPr>
              <w:spacing w:before="60" w:after="60" w:line="240" w:lineRule="auto"/>
              <w:ind w:left="227" w:hanging="227"/>
              <w:rPr>
                <w:b w:val="0"/>
                <w:lang w:val="en-GB"/>
              </w:rPr>
            </w:pPr>
            <w:r w:rsidRPr="00FA39BD">
              <w:rPr>
                <w:b w:val="0"/>
                <w:lang w:val="en-GB"/>
              </w:rPr>
              <w:sym w:font="Wingdings" w:char="F070"/>
            </w:r>
            <w:r>
              <w:rPr>
                <w:b w:val="0"/>
                <w:lang w:val="en-GB"/>
              </w:rPr>
              <w:t xml:space="preserve"> S</w:t>
            </w:r>
            <w:r w:rsidRPr="00DF2C8B">
              <w:rPr>
                <w:b w:val="0"/>
                <w:lang w:val="en-GB"/>
              </w:rPr>
              <w:t>ervice providers</w:t>
            </w:r>
          </w:p>
        </w:tc>
      </w:tr>
      <w:tr w:rsidR="00A42CEF" w:rsidRPr="00C91AE7" w:rsidTr="00FB21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Pr>
          <w:p w:rsidR="00A42CEF" w:rsidRPr="00DF2C8B" w:rsidRDefault="00A42CEF" w:rsidP="00FB21D9">
            <w:pPr>
              <w:spacing w:before="60" w:after="60" w:line="240" w:lineRule="auto"/>
              <w:ind w:left="227" w:hanging="227"/>
              <w:rPr>
                <w:b w:val="0"/>
                <w:lang w:val="en-GB"/>
              </w:rPr>
            </w:pPr>
            <w:r w:rsidRPr="00FA39BD">
              <w:rPr>
                <w:b w:val="0"/>
                <w:lang w:val="en-GB"/>
              </w:rPr>
              <w:sym w:font="Wingdings" w:char="F070"/>
            </w:r>
            <w:r>
              <w:rPr>
                <w:b w:val="0"/>
                <w:lang w:val="en-GB"/>
              </w:rPr>
              <w:t xml:space="preserve"> V</w:t>
            </w:r>
            <w:r w:rsidRPr="00DF2C8B">
              <w:rPr>
                <w:b w:val="0"/>
                <w:lang w:val="en-GB"/>
              </w:rPr>
              <w:t>oluntary organisations</w:t>
            </w:r>
          </w:p>
        </w:tc>
      </w:tr>
      <w:tr w:rsidR="00A42CEF" w:rsidRPr="00C91AE7" w:rsidTr="00FB21D9">
        <w:tc>
          <w:tcPr>
            <w:cnfStyle w:val="001000000000" w:firstRow="0" w:lastRow="0" w:firstColumn="1" w:lastColumn="0" w:oddVBand="0" w:evenVBand="0" w:oddHBand="0" w:evenHBand="0" w:firstRowFirstColumn="0" w:firstRowLastColumn="0" w:lastRowFirstColumn="0" w:lastRowLastColumn="0"/>
            <w:tcW w:w="9067" w:type="dxa"/>
          </w:tcPr>
          <w:p w:rsidR="00A42CEF" w:rsidRPr="00DF2C8B" w:rsidRDefault="00A42CEF" w:rsidP="00FB21D9">
            <w:pPr>
              <w:spacing w:before="60" w:after="60" w:line="240" w:lineRule="auto"/>
              <w:ind w:left="227" w:hanging="227"/>
              <w:rPr>
                <w:b w:val="0"/>
                <w:lang w:val="en-GB"/>
              </w:rPr>
            </w:pPr>
            <w:r w:rsidRPr="00FA39BD">
              <w:rPr>
                <w:b w:val="0"/>
                <w:lang w:val="en-GB"/>
              </w:rPr>
              <w:sym w:font="Wingdings" w:char="F070"/>
            </w:r>
            <w:r>
              <w:rPr>
                <w:b w:val="0"/>
                <w:lang w:val="en-GB"/>
              </w:rPr>
              <w:t xml:space="preserve"> E</w:t>
            </w:r>
            <w:r w:rsidRPr="00DF2C8B">
              <w:rPr>
                <w:b w:val="0"/>
                <w:lang w:val="en-GB"/>
              </w:rPr>
              <w:t>mployment services</w:t>
            </w:r>
          </w:p>
        </w:tc>
      </w:tr>
      <w:tr w:rsidR="00A42CEF" w:rsidRPr="00C91AE7" w:rsidTr="00FB21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Pr>
          <w:p w:rsidR="00A42CEF" w:rsidRPr="00DF2C8B" w:rsidRDefault="00A42CEF" w:rsidP="00FB21D9">
            <w:pPr>
              <w:spacing w:before="60" w:after="60" w:line="240" w:lineRule="auto"/>
              <w:ind w:left="227" w:hanging="227"/>
              <w:rPr>
                <w:b w:val="0"/>
                <w:lang w:val="en-GB"/>
              </w:rPr>
            </w:pPr>
            <w:r w:rsidRPr="00FA39BD">
              <w:rPr>
                <w:b w:val="0"/>
                <w:lang w:val="en-GB"/>
              </w:rPr>
              <w:sym w:font="Wingdings" w:char="F070"/>
            </w:r>
            <w:r>
              <w:rPr>
                <w:b w:val="0"/>
                <w:lang w:val="en-GB"/>
              </w:rPr>
              <w:t xml:space="preserve"> L</w:t>
            </w:r>
            <w:r w:rsidRPr="00DF2C8B">
              <w:rPr>
                <w:b w:val="0"/>
                <w:lang w:val="en-GB"/>
              </w:rPr>
              <w:t>abour market representatives</w:t>
            </w:r>
          </w:p>
        </w:tc>
      </w:tr>
      <w:tr w:rsidR="00A42CEF" w:rsidRPr="00C91AE7" w:rsidTr="00FB21D9">
        <w:tc>
          <w:tcPr>
            <w:cnfStyle w:val="001000000000" w:firstRow="0" w:lastRow="0" w:firstColumn="1" w:lastColumn="0" w:oddVBand="0" w:evenVBand="0" w:oddHBand="0" w:evenHBand="0" w:firstRowFirstColumn="0" w:firstRowLastColumn="0" w:lastRowFirstColumn="0" w:lastRowLastColumn="0"/>
            <w:tcW w:w="9067" w:type="dxa"/>
          </w:tcPr>
          <w:p w:rsidR="00A42CEF" w:rsidRPr="00DF2C8B" w:rsidRDefault="00A42CEF" w:rsidP="00FB21D9">
            <w:pPr>
              <w:spacing w:before="60" w:after="60" w:line="240" w:lineRule="auto"/>
              <w:ind w:left="227" w:hanging="227"/>
              <w:rPr>
                <w:b w:val="0"/>
                <w:lang w:val="en-GB"/>
              </w:rPr>
            </w:pPr>
            <w:r w:rsidRPr="00FA39BD">
              <w:rPr>
                <w:b w:val="0"/>
                <w:lang w:val="en-GB"/>
              </w:rPr>
              <w:sym w:font="Wingdings" w:char="F070"/>
            </w:r>
            <w:r>
              <w:rPr>
                <w:b w:val="0"/>
                <w:lang w:val="en-GB"/>
              </w:rPr>
              <w:t xml:space="preserve"> J</w:t>
            </w:r>
            <w:r w:rsidRPr="00DF2C8B">
              <w:rPr>
                <w:b w:val="0"/>
                <w:lang w:val="en-GB"/>
              </w:rPr>
              <w:t>ob coaching support</w:t>
            </w:r>
          </w:p>
        </w:tc>
      </w:tr>
      <w:tr w:rsidR="00A42CEF" w:rsidRPr="00C91AE7" w:rsidTr="00FB21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Pr>
          <w:p w:rsidR="00A42CEF" w:rsidRPr="00DF2C8B" w:rsidRDefault="00A42CEF" w:rsidP="00FB21D9">
            <w:pPr>
              <w:spacing w:before="60" w:after="60" w:line="240" w:lineRule="auto"/>
              <w:ind w:left="227" w:hanging="227"/>
              <w:rPr>
                <w:b w:val="0"/>
                <w:lang w:val="en-GB"/>
              </w:rPr>
            </w:pPr>
            <w:r w:rsidRPr="00FA39BD">
              <w:rPr>
                <w:b w:val="0"/>
                <w:lang w:val="en-GB"/>
              </w:rPr>
              <w:sym w:font="Wingdings" w:char="F070"/>
            </w:r>
            <w:r>
              <w:rPr>
                <w:b w:val="0"/>
                <w:lang w:val="en-GB"/>
              </w:rPr>
              <w:t xml:space="preserve"> N</w:t>
            </w:r>
            <w:r w:rsidRPr="00DF2C8B">
              <w:rPr>
                <w:b w:val="0"/>
                <w:lang w:val="en-GB"/>
              </w:rPr>
              <w:t>on-governmental organisations</w:t>
            </w:r>
          </w:p>
        </w:tc>
      </w:tr>
      <w:tr w:rsidR="00A42CEF" w:rsidRPr="00C91AE7" w:rsidTr="00FB21D9">
        <w:tc>
          <w:tcPr>
            <w:cnfStyle w:val="001000000000" w:firstRow="0" w:lastRow="0" w:firstColumn="1" w:lastColumn="0" w:oddVBand="0" w:evenVBand="0" w:oddHBand="0" w:evenHBand="0" w:firstRowFirstColumn="0" w:firstRowLastColumn="0" w:lastRowFirstColumn="0" w:lastRowLastColumn="0"/>
            <w:tcW w:w="9067" w:type="dxa"/>
          </w:tcPr>
          <w:p w:rsidR="00A42CEF" w:rsidRPr="00DF2C8B" w:rsidRDefault="00A42CEF" w:rsidP="00FB21D9">
            <w:pPr>
              <w:spacing w:before="60" w:after="60" w:line="240" w:lineRule="auto"/>
              <w:ind w:left="227" w:hanging="227"/>
              <w:rPr>
                <w:b w:val="0"/>
                <w:lang w:val="en-GB"/>
              </w:rPr>
            </w:pPr>
            <w:r w:rsidRPr="00FA39BD">
              <w:rPr>
                <w:b w:val="0"/>
                <w:lang w:val="en-GB"/>
              </w:rPr>
              <w:sym w:font="Wingdings" w:char="F070"/>
            </w:r>
            <w:r>
              <w:rPr>
                <w:b w:val="0"/>
                <w:lang w:val="en-GB"/>
              </w:rPr>
              <w:t xml:space="preserve"> M</w:t>
            </w:r>
            <w:r w:rsidRPr="00DF2C8B">
              <w:rPr>
                <w:b w:val="0"/>
                <w:lang w:val="en-GB"/>
              </w:rPr>
              <w:t>inistries</w:t>
            </w:r>
          </w:p>
        </w:tc>
      </w:tr>
      <w:tr w:rsidR="00A42CEF" w:rsidRPr="00C91AE7" w:rsidTr="00FB21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Pr>
          <w:p w:rsidR="00A42CEF" w:rsidRPr="00DF2C8B" w:rsidRDefault="00A42CEF" w:rsidP="00FB21D9">
            <w:pPr>
              <w:spacing w:before="60" w:after="60" w:line="240" w:lineRule="auto"/>
              <w:ind w:left="227" w:hanging="227"/>
              <w:rPr>
                <w:b w:val="0"/>
                <w:lang w:val="en-GB"/>
              </w:rPr>
            </w:pPr>
            <w:r w:rsidRPr="00FA39BD">
              <w:rPr>
                <w:b w:val="0"/>
                <w:lang w:val="en-GB"/>
              </w:rPr>
              <w:sym w:font="Wingdings" w:char="F070"/>
            </w:r>
            <w:r>
              <w:rPr>
                <w:b w:val="0"/>
                <w:lang w:val="en-GB"/>
              </w:rPr>
              <w:t xml:space="preserve"> C</w:t>
            </w:r>
            <w:r w:rsidRPr="00DF2C8B">
              <w:rPr>
                <w:b w:val="0"/>
                <w:lang w:val="en-GB"/>
              </w:rPr>
              <w:t>hambers of commerce</w:t>
            </w:r>
          </w:p>
        </w:tc>
      </w:tr>
      <w:tr w:rsidR="00A42CEF" w:rsidRPr="00C91AE7" w:rsidTr="00FB21D9">
        <w:tc>
          <w:tcPr>
            <w:cnfStyle w:val="001000000000" w:firstRow="0" w:lastRow="0" w:firstColumn="1" w:lastColumn="0" w:oddVBand="0" w:evenVBand="0" w:oddHBand="0" w:evenHBand="0" w:firstRowFirstColumn="0" w:firstRowLastColumn="0" w:lastRowFirstColumn="0" w:lastRowLastColumn="0"/>
            <w:tcW w:w="9067" w:type="dxa"/>
          </w:tcPr>
          <w:p w:rsidR="00A42CEF" w:rsidRPr="00DF2C8B" w:rsidRDefault="00A42CEF" w:rsidP="00FB21D9">
            <w:pPr>
              <w:spacing w:before="60" w:after="60" w:line="240" w:lineRule="auto"/>
              <w:ind w:left="227" w:hanging="227"/>
              <w:rPr>
                <w:b w:val="0"/>
                <w:lang w:val="en-GB"/>
              </w:rPr>
            </w:pPr>
            <w:r w:rsidRPr="00FA39BD">
              <w:rPr>
                <w:b w:val="0"/>
                <w:lang w:val="en-GB"/>
              </w:rPr>
              <w:sym w:font="Wingdings" w:char="F070"/>
            </w:r>
            <w:r>
              <w:rPr>
                <w:b w:val="0"/>
                <w:lang w:val="en-GB"/>
              </w:rPr>
              <w:t xml:space="preserve"> T</w:t>
            </w:r>
            <w:r w:rsidRPr="00DF2C8B">
              <w:rPr>
                <w:b w:val="0"/>
                <w:lang w:val="en-GB"/>
              </w:rPr>
              <w:t>rade unions</w:t>
            </w:r>
          </w:p>
        </w:tc>
      </w:tr>
      <w:tr w:rsidR="00A42CEF" w:rsidRPr="00C91AE7" w:rsidTr="00FB21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Pr>
          <w:p w:rsidR="00A42CEF" w:rsidRPr="00DF2C8B" w:rsidRDefault="00A42CEF" w:rsidP="00FB21D9">
            <w:pPr>
              <w:spacing w:before="60" w:after="60" w:line="240" w:lineRule="auto"/>
              <w:ind w:left="227" w:hanging="227"/>
              <w:rPr>
                <w:b w:val="0"/>
                <w:lang w:val="en-GB"/>
              </w:rPr>
            </w:pPr>
            <w:r w:rsidRPr="00FA39BD">
              <w:rPr>
                <w:b w:val="0"/>
                <w:lang w:val="en-GB"/>
              </w:rPr>
              <w:sym w:font="Wingdings" w:char="F070"/>
            </w:r>
            <w:r>
              <w:rPr>
                <w:b w:val="0"/>
                <w:lang w:val="en-GB"/>
              </w:rPr>
              <w:t xml:space="preserve"> F</w:t>
            </w:r>
            <w:r w:rsidRPr="00DF2C8B">
              <w:rPr>
                <w:b w:val="0"/>
                <w:lang w:val="en-GB"/>
              </w:rPr>
              <w:t>inancial providers</w:t>
            </w:r>
          </w:p>
        </w:tc>
      </w:tr>
      <w:tr w:rsidR="00A42CEF" w:rsidRPr="00C91AE7" w:rsidTr="00FB21D9">
        <w:tc>
          <w:tcPr>
            <w:cnfStyle w:val="001000000000" w:firstRow="0" w:lastRow="0" w:firstColumn="1" w:lastColumn="0" w:oddVBand="0" w:evenVBand="0" w:oddHBand="0" w:evenHBand="0" w:firstRowFirstColumn="0" w:firstRowLastColumn="0" w:lastRowFirstColumn="0" w:lastRowLastColumn="0"/>
            <w:tcW w:w="9067" w:type="dxa"/>
          </w:tcPr>
          <w:p w:rsidR="00A42CEF" w:rsidRPr="00DF2C8B" w:rsidRDefault="00A42CEF" w:rsidP="00FB21D9">
            <w:pPr>
              <w:spacing w:before="60" w:after="60" w:line="240" w:lineRule="auto"/>
              <w:ind w:left="227" w:hanging="227"/>
              <w:rPr>
                <w:b w:val="0"/>
                <w:lang w:val="en-GB"/>
              </w:rPr>
            </w:pPr>
            <w:r w:rsidRPr="00FA39BD">
              <w:rPr>
                <w:b w:val="0"/>
                <w:lang w:val="en-GB"/>
              </w:rPr>
              <w:sym w:font="Wingdings" w:char="F070"/>
            </w:r>
            <w:r>
              <w:rPr>
                <w:b w:val="0"/>
                <w:lang w:val="en-GB"/>
              </w:rPr>
              <w:t xml:space="preserve"> N</w:t>
            </w:r>
            <w:r w:rsidRPr="00DF2C8B">
              <w:rPr>
                <w:b w:val="0"/>
                <w:lang w:val="en-GB"/>
              </w:rPr>
              <w:t>ational agencies</w:t>
            </w:r>
          </w:p>
        </w:tc>
      </w:tr>
      <w:tr w:rsidR="00A42CEF" w:rsidRPr="00C91AE7" w:rsidTr="00FB21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Pr>
          <w:p w:rsidR="00A42CEF" w:rsidRDefault="00A42CEF" w:rsidP="00FB21D9">
            <w:pPr>
              <w:spacing w:before="60" w:after="60" w:line="240" w:lineRule="auto"/>
              <w:ind w:left="227" w:hanging="227"/>
              <w:rPr>
                <w:b w:val="0"/>
                <w:lang w:val="en-GB"/>
              </w:rPr>
            </w:pPr>
            <w:r w:rsidRPr="00FA39BD">
              <w:rPr>
                <w:b w:val="0"/>
                <w:lang w:val="en-GB"/>
              </w:rPr>
              <w:sym w:font="Wingdings" w:char="F070"/>
            </w:r>
            <w:r>
              <w:rPr>
                <w:b w:val="0"/>
                <w:lang w:val="en-GB"/>
              </w:rPr>
              <w:t xml:space="preserve"> </w:t>
            </w:r>
            <w:r w:rsidRPr="00DF2C8B">
              <w:rPr>
                <w:b w:val="0"/>
                <w:lang w:val="en-GB"/>
              </w:rPr>
              <w:t>Other:</w:t>
            </w:r>
            <w:r>
              <w:rPr>
                <w:b w:val="0"/>
                <w:lang w:val="en-GB"/>
              </w:rPr>
              <w:t xml:space="preserve"> </w:t>
            </w:r>
            <w:r w:rsidRPr="00033F52">
              <w:rPr>
                <w:b w:val="0"/>
                <w:i/>
                <w:iCs/>
                <w:lang w:val="en-GB"/>
              </w:rPr>
              <w:t>please specify</w:t>
            </w:r>
          </w:p>
          <w:p w:rsidR="00A42CEF" w:rsidRPr="00DF2C8B" w:rsidRDefault="00A42CEF" w:rsidP="00FB21D9">
            <w:pPr>
              <w:spacing w:before="60" w:after="60" w:line="240" w:lineRule="auto"/>
              <w:ind w:left="227" w:hanging="227"/>
              <w:rPr>
                <w:lang w:val="en-GB"/>
              </w:rPr>
            </w:pPr>
          </w:p>
        </w:tc>
      </w:tr>
    </w:tbl>
    <w:p w:rsidR="00A42CEF" w:rsidRPr="005A573F" w:rsidRDefault="00A42CEF" w:rsidP="00A42CEF">
      <w:pPr>
        <w:spacing w:before="60" w:after="60" w:line="240" w:lineRule="auto"/>
        <w:rPr>
          <w:b/>
          <w:bCs/>
          <w:sz w:val="28"/>
          <w:lang w:val="en-GB"/>
        </w:rPr>
      </w:pPr>
      <w:r w:rsidRPr="005A573F">
        <w:rPr>
          <w:b/>
          <w:bCs/>
          <w:sz w:val="28"/>
          <w:lang w:val="en-GB"/>
        </w:rPr>
        <w:lastRenderedPageBreak/>
        <w:t>Step 2: Your organization’s set-up / preparedness for stakeholder involvement</w:t>
      </w:r>
    </w:p>
    <w:p w:rsidR="00A42CEF" w:rsidRDefault="00A42CEF" w:rsidP="00A42CEF">
      <w:pPr>
        <w:spacing w:after="120" w:line="240" w:lineRule="auto"/>
        <w:rPr>
          <w:lang w:val="en-GB"/>
        </w:rPr>
      </w:pPr>
      <w:r>
        <w:rPr>
          <w:lang w:val="en-GB"/>
        </w:rPr>
        <w:t>The following</w:t>
      </w:r>
      <w:r w:rsidRPr="003078B9">
        <w:rPr>
          <w:lang w:val="en-GB"/>
        </w:rPr>
        <w:t xml:space="preserve"> </w:t>
      </w:r>
      <w:r>
        <w:rPr>
          <w:lang w:val="en-GB"/>
        </w:rPr>
        <w:t xml:space="preserve">ideas look at processes and technologies that could be helpful to involve stakeholders in general, irrespective of the particular purpose of involvement. </w:t>
      </w:r>
      <w:r w:rsidRPr="00B84F6E">
        <w:rPr>
          <w:lang w:val="en-GB"/>
        </w:rPr>
        <w:t xml:space="preserve">Think about the previously selected stakeholders when you are </w:t>
      </w:r>
      <w:r>
        <w:rPr>
          <w:lang w:val="en-GB"/>
        </w:rPr>
        <w:t>considering</w:t>
      </w:r>
      <w:r w:rsidRPr="00B84F6E">
        <w:rPr>
          <w:lang w:val="en-GB"/>
        </w:rPr>
        <w:t xml:space="preserve"> the</w:t>
      </w:r>
      <w:r>
        <w:rPr>
          <w:lang w:val="en-GB"/>
        </w:rPr>
        <w:t>se</w:t>
      </w:r>
      <w:r w:rsidRPr="00B84F6E">
        <w:rPr>
          <w:lang w:val="en-GB"/>
        </w:rPr>
        <w:t xml:space="preserve"> </w:t>
      </w:r>
      <w:r>
        <w:rPr>
          <w:lang w:val="en-GB"/>
        </w:rPr>
        <w:t>items</w:t>
      </w:r>
      <w:r w:rsidRPr="00B84F6E">
        <w:rPr>
          <w:lang w:val="en-GB"/>
        </w:rPr>
        <w:t>.</w:t>
      </w:r>
    </w:p>
    <w:p w:rsidR="00A42CEF" w:rsidRPr="00A42CEF" w:rsidRDefault="00A42CEF" w:rsidP="00A42CEF">
      <w:pPr>
        <w:rPr>
          <w:rStyle w:val="berschrift1Zchn"/>
          <w:color w:val="000000" w:themeColor="text1"/>
        </w:rPr>
      </w:pPr>
      <w:proofErr w:type="spellStart"/>
      <w:r w:rsidRPr="00A42CEF">
        <w:rPr>
          <w:rStyle w:val="berschrift1Zchn"/>
          <w:color w:val="000000" w:themeColor="text1"/>
        </w:rPr>
        <w:t>Processes</w:t>
      </w:r>
      <w:proofErr w:type="spellEnd"/>
    </w:p>
    <w:tbl>
      <w:tblPr>
        <w:tblStyle w:val="Gitternetztabelle2Akzent1"/>
        <w:tblW w:w="9067" w:type="dxa"/>
        <w:tblLook w:val="04A0" w:firstRow="1" w:lastRow="0" w:firstColumn="1" w:lastColumn="0" w:noHBand="0" w:noVBand="1"/>
      </w:tblPr>
      <w:tblGrid>
        <w:gridCol w:w="9067"/>
      </w:tblGrid>
      <w:tr w:rsidR="00A42CEF" w:rsidRPr="00474D52" w:rsidTr="00FB21D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Pr>
          <w:p w:rsidR="00A42CEF" w:rsidRPr="00E56FC7" w:rsidRDefault="00A42CEF" w:rsidP="00FB21D9">
            <w:pPr>
              <w:rPr>
                <w:lang w:val="en-GB"/>
              </w:rPr>
            </w:pPr>
            <w:r w:rsidRPr="00A42CEF">
              <w:rPr>
                <w:lang w:val="en-GB"/>
              </w:rPr>
              <w:t>Consider establishing processes that ...</w:t>
            </w:r>
          </w:p>
        </w:tc>
      </w:tr>
      <w:tr w:rsidR="00A42CEF" w:rsidRPr="007B729D" w:rsidTr="00FB21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Pr>
          <w:p w:rsidR="00A42CEF" w:rsidRPr="00FA39BD" w:rsidRDefault="00A42CEF" w:rsidP="00FB21D9">
            <w:pPr>
              <w:spacing w:before="60" w:after="60" w:line="240" w:lineRule="auto"/>
              <w:ind w:left="227" w:hanging="227"/>
              <w:rPr>
                <w:b w:val="0"/>
                <w:lang w:val="en-GB"/>
              </w:rPr>
            </w:pPr>
            <w:r w:rsidRPr="00FA39BD">
              <w:rPr>
                <w:b w:val="0"/>
                <w:lang w:val="en-GB"/>
              </w:rPr>
              <w:sym w:font="Wingdings" w:char="F070"/>
            </w:r>
            <w:r w:rsidRPr="00FA39BD">
              <w:rPr>
                <w:b w:val="0"/>
                <w:lang w:val="en-GB"/>
              </w:rPr>
              <w:t xml:space="preserve"> </w:t>
            </w:r>
            <w:r>
              <w:rPr>
                <w:b w:val="0"/>
                <w:lang w:val="en-GB"/>
              </w:rPr>
              <w:t xml:space="preserve">help you to </w:t>
            </w:r>
            <w:r w:rsidRPr="00743A52">
              <w:rPr>
                <w:lang w:val="en-GB"/>
              </w:rPr>
              <w:t>understand and serve</w:t>
            </w:r>
            <w:r w:rsidRPr="00743A52">
              <w:rPr>
                <w:b w:val="0"/>
                <w:lang w:val="en-GB"/>
              </w:rPr>
              <w:t xml:space="preserve"> appropriately each stakeholder’s specific </w:t>
            </w:r>
            <w:r w:rsidRPr="00743A52">
              <w:rPr>
                <w:lang w:val="en-GB"/>
              </w:rPr>
              <w:t>information needs</w:t>
            </w:r>
            <w:r>
              <w:rPr>
                <w:lang w:val="en-GB"/>
              </w:rPr>
              <w:t>.</w:t>
            </w:r>
          </w:p>
        </w:tc>
      </w:tr>
      <w:tr w:rsidR="00A42CEF" w:rsidRPr="007B729D" w:rsidTr="00FB21D9">
        <w:tc>
          <w:tcPr>
            <w:cnfStyle w:val="001000000000" w:firstRow="0" w:lastRow="0" w:firstColumn="1" w:lastColumn="0" w:oddVBand="0" w:evenVBand="0" w:oddHBand="0" w:evenHBand="0" w:firstRowFirstColumn="0" w:firstRowLastColumn="0" w:lastRowFirstColumn="0" w:lastRowLastColumn="0"/>
            <w:tcW w:w="9067" w:type="dxa"/>
          </w:tcPr>
          <w:p w:rsidR="00A42CEF" w:rsidRPr="00FA39BD" w:rsidRDefault="00A42CEF" w:rsidP="00FB21D9">
            <w:pPr>
              <w:spacing w:before="60" w:after="60" w:line="240" w:lineRule="auto"/>
              <w:ind w:left="227" w:hanging="227"/>
              <w:rPr>
                <w:b w:val="0"/>
                <w:lang w:val="en-GB"/>
              </w:rPr>
            </w:pPr>
            <w:r w:rsidRPr="00FA39BD">
              <w:rPr>
                <w:b w:val="0"/>
                <w:lang w:val="en-GB"/>
              </w:rPr>
              <w:sym w:font="Wingdings" w:char="F070"/>
            </w:r>
            <w:r>
              <w:rPr>
                <w:b w:val="0"/>
                <w:lang w:val="en-GB"/>
              </w:rPr>
              <w:t>help you to</w:t>
            </w:r>
            <w:r w:rsidRPr="00FA39BD">
              <w:rPr>
                <w:b w:val="0"/>
                <w:lang w:val="en-GB"/>
              </w:rPr>
              <w:t xml:space="preserve"> </w:t>
            </w:r>
            <w:r w:rsidRPr="00D34315">
              <w:rPr>
                <w:lang w:val="en-GB"/>
              </w:rPr>
              <w:t>understand and serve</w:t>
            </w:r>
            <w:r w:rsidRPr="00D34315">
              <w:rPr>
                <w:b w:val="0"/>
                <w:lang w:val="en-GB"/>
              </w:rPr>
              <w:t xml:space="preserve"> appropriately each stakeholder’s specific </w:t>
            </w:r>
            <w:r w:rsidRPr="00D34315">
              <w:rPr>
                <w:lang w:val="en-GB"/>
              </w:rPr>
              <w:t>collaboration needs</w:t>
            </w:r>
            <w:r>
              <w:rPr>
                <w:lang w:val="en-GB"/>
              </w:rPr>
              <w:t>.</w:t>
            </w:r>
          </w:p>
        </w:tc>
      </w:tr>
      <w:tr w:rsidR="00A42CEF" w:rsidRPr="007B729D" w:rsidTr="00FB21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Pr>
          <w:p w:rsidR="00A42CEF" w:rsidRPr="00FA39BD" w:rsidRDefault="00A42CEF" w:rsidP="00FB21D9">
            <w:pPr>
              <w:spacing w:before="60" w:after="60" w:line="240" w:lineRule="auto"/>
              <w:ind w:left="227" w:hanging="227"/>
              <w:rPr>
                <w:b w:val="0"/>
                <w:lang w:val="en-GB"/>
              </w:rPr>
            </w:pPr>
            <w:r w:rsidRPr="00FA39BD">
              <w:rPr>
                <w:b w:val="0"/>
                <w:lang w:val="en-GB"/>
              </w:rPr>
              <w:sym w:font="Wingdings" w:char="F070"/>
            </w:r>
            <w:r w:rsidRPr="00FA39BD">
              <w:rPr>
                <w:b w:val="0"/>
                <w:lang w:val="en-GB"/>
              </w:rPr>
              <w:t xml:space="preserve"> </w:t>
            </w:r>
            <w:r>
              <w:rPr>
                <w:b w:val="0"/>
                <w:lang w:val="en-GB"/>
              </w:rPr>
              <w:t xml:space="preserve">allow you to </w:t>
            </w:r>
            <w:r w:rsidRPr="00D34315">
              <w:rPr>
                <w:lang w:val="en-GB"/>
              </w:rPr>
              <w:t>probe</w:t>
            </w:r>
            <w:r w:rsidRPr="00D34315">
              <w:rPr>
                <w:b w:val="0"/>
                <w:lang w:val="en-GB"/>
              </w:rPr>
              <w:t xml:space="preserve"> continuously the </w:t>
            </w:r>
            <w:r w:rsidRPr="00D34315">
              <w:rPr>
                <w:lang w:val="en-GB"/>
              </w:rPr>
              <w:t>expectations</w:t>
            </w:r>
            <w:r w:rsidRPr="00D34315">
              <w:rPr>
                <w:b w:val="0"/>
                <w:lang w:val="en-GB"/>
              </w:rPr>
              <w:t xml:space="preserve"> of each stakeholder towards your own VET organisation, as these may develop and change while the cooperation evolves</w:t>
            </w:r>
            <w:r>
              <w:rPr>
                <w:b w:val="0"/>
                <w:lang w:val="en-GB"/>
              </w:rPr>
              <w:t>.</w:t>
            </w:r>
          </w:p>
        </w:tc>
      </w:tr>
      <w:tr w:rsidR="00A42CEF" w:rsidRPr="007B729D" w:rsidTr="00FB21D9">
        <w:tc>
          <w:tcPr>
            <w:cnfStyle w:val="001000000000" w:firstRow="0" w:lastRow="0" w:firstColumn="1" w:lastColumn="0" w:oddVBand="0" w:evenVBand="0" w:oddHBand="0" w:evenHBand="0" w:firstRowFirstColumn="0" w:firstRowLastColumn="0" w:lastRowFirstColumn="0" w:lastRowLastColumn="0"/>
            <w:tcW w:w="9067" w:type="dxa"/>
          </w:tcPr>
          <w:p w:rsidR="00A42CEF" w:rsidRPr="00FA39BD" w:rsidRDefault="00A42CEF" w:rsidP="00FB21D9">
            <w:pPr>
              <w:spacing w:before="60" w:after="60" w:line="240" w:lineRule="auto"/>
              <w:ind w:left="227" w:hanging="227"/>
              <w:rPr>
                <w:b w:val="0"/>
                <w:lang w:val="en-GB"/>
              </w:rPr>
            </w:pPr>
            <w:r w:rsidRPr="00FA39BD">
              <w:rPr>
                <w:b w:val="0"/>
                <w:lang w:val="en-GB"/>
              </w:rPr>
              <w:sym w:font="Wingdings" w:char="F070"/>
            </w:r>
            <w:r w:rsidRPr="00FA39BD">
              <w:rPr>
                <w:b w:val="0"/>
                <w:lang w:val="en-GB"/>
              </w:rPr>
              <w:t xml:space="preserve"> </w:t>
            </w:r>
            <w:r>
              <w:rPr>
                <w:b w:val="0"/>
                <w:lang w:val="en-GB"/>
              </w:rPr>
              <w:t xml:space="preserve">allow you to </w:t>
            </w:r>
            <w:r w:rsidRPr="00D34315">
              <w:rPr>
                <w:lang w:val="en-GB"/>
              </w:rPr>
              <w:t>perform</w:t>
            </w:r>
            <w:r w:rsidRPr="00D34315">
              <w:rPr>
                <w:b w:val="0"/>
                <w:lang w:val="en-GB"/>
              </w:rPr>
              <w:t xml:space="preserve"> regular, sometimes also anonymous, </w:t>
            </w:r>
            <w:r w:rsidRPr="00D34315">
              <w:rPr>
                <w:lang w:val="en-GB"/>
              </w:rPr>
              <w:t>surveys</w:t>
            </w:r>
            <w:r w:rsidRPr="00D34315">
              <w:rPr>
                <w:b w:val="0"/>
                <w:lang w:val="en-GB"/>
              </w:rPr>
              <w:t xml:space="preserve"> through which stakeholder’s interests can be explored more in-depth</w:t>
            </w:r>
            <w:r>
              <w:rPr>
                <w:b w:val="0"/>
                <w:lang w:val="en-GB"/>
              </w:rPr>
              <w:t>.</w:t>
            </w:r>
          </w:p>
        </w:tc>
      </w:tr>
      <w:tr w:rsidR="00A42CEF" w:rsidRPr="007B729D" w:rsidTr="00FB21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Pr>
          <w:p w:rsidR="00A42CEF" w:rsidRPr="00FA39BD" w:rsidRDefault="00A42CEF" w:rsidP="00FB21D9">
            <w:pPr>
              <w:spacing w:before="60" w:after="60" w:line="240" w:lineRule="auto"/>
              <w:ind w:left="227" w:hanging="227"/>
              <w:rPr>
                <w:lang w:val="en-GB"/>
              </w:rPr>
            </w:pPr>
            <w:r w:rsidRPr="00FA39BD">
              <w:rPr>
                <w:b w:val="0"/>
                <w:lang w:val="en-GB"/>
              </w:rPr>
              <w:sym w:font="Wingdings" w:char="F070"/>
            </w:r>
            <w:r w:rsidRPr="00D34315">
              <w:rPr>
                <w:lang w:val="en-GB"/>
              </w:rPr>
              <w:t xml:space="preserve"> </w:t>
            </w:r>
            <w:r w:rsidRPr="00A42CEF">
              <w:rPr>
                <w:b w:val="0"/>
                <w:bCs w:val="0"/>
                <w:lang w:val="en-GB"/>
              </w:rPr>
              <w:t>facilitate you to</w:t>
            </w:r>
            <w:r>
              <w:rPr>
                <w:lang w:val="en-GB"/>
              </w:rPr>
              <w:t xml:space="preserve"> </w:t>
            </w:r>
            <w:r w:rsidRPr="00D34315">
              <w:rPr>
                <w:lang w:val="en-GB"/>
              </w:rPr>
              <w:t>collect</w:t>
            </w:r>
            <w:r w:rsidRPr="00D34315">
              <w:rPr>
                <w:b w:val="0"/>
                <w:lang w:val="en-GB"/>
              </w:rPr>
              <w:t xml:space="preserve"> </w:t>
            </w:r>
            <w:r w:rsidRPr="00D34315">
              <w:rPr>
                <w:lang w:val="en-GB"/>
              </w:rPr>
              <w:t>feedback or input</w:t>
            </w:r>
            <w:r w:rsidRPr="00D34315">
              <w:rPr>
                <w:b w:val="0"/>
                <w:lang w:val="en-GB"/>
              </w:rPr>
              <w:t xml:space="preserve"> from stakeholders regardless of which part of the organisation this </w:t>
            </w:r>
            <w:r>
              <w:rPr>
                <w:b w:val="0"/>
                <w:lang w:val="en-GB"/>
              </w:rPr>
              <w:t>feedback or input</w:t>
            </w:r>
            <w:r w:rsidRPr="00D34315">
              <w:rPr>
                <w:b w:val="0"/>
                <w:lang w:val="en-GB"/>
              </w:rPr>
              <w:t xml:space="preserve"> enters</w:t>
            </w:r>
            <w:r>
              <w:rPr>
                <w:b w:val="0"/>
                <w:lang w:val="en-GB"/>
              </w:rPr>
              <w:t>.</w:t>
            </w:r>
          </w:p>
        </w:tc>
      </w:tr>
    </w:tbl>
    <w:p w:rsidR="00A42CEF" w:rsidRDefault="00A42CEF" w:rsidP="00A42CEF">
      <w:pPr>
        <w:spacing w:after="0"/>
        <w:rPr>
          <w:lang w:val="en-GB"/>
        </w:rPr>
      </w:pPr>
    </w:p>
    <w:p w:rsidR="00A42CEF" w:rsidRDefault="00A42CEF" w:rsidP="00A42CEF">
      <w:pPr>
        <w:rPr>
          <w:lang w:val="en-GB"/>
        </w:rPr>
      </w:pPr>
      <w:r w:rsidRPr="00772B51">
        <w:rPr>
          <w:lang w:val="en-GB"/>
        </w:rPr>
        <w:t>If you do not cover any of the points</w:t>
      </w:r>
      <w:r>
        <w:rPr>
          <w:lang w:val="en-GB"/>
        </w:rPr>
        <w:t xml:space="preserve"> above</w:t>
      </w:r>
      <w:r w:rsidRPr="00772B51">
        <w:rPr>
          <w:lang w:val="en-GB"/>
        </w:rPr>
        <w:t>, you should consider establishing and formalising appropriate processes</w:t>
      </w:r>
      <w:r>
        <w:rPr>
          <w:lang w:val="en-GB"/>
        </w:rPr>
        <w:t xml:space="preserve"> first</w:t>
      </w:r>
      <w:r w:rsidRPr="00772B51">
        <w:rPr>
          <w:lang w:val="en-GB"/>
        </w:rPr>
        <w:t xml:space="preserve"> to involve stakeholders in a </w:t>
      </w:r>
      <w:r>
        <w:rPr>
          <w:lang w:val="en-GB"/>
        </w:rPr>
        <w:t xml:space="preserve">more </w:t>
      </w:r>
      <w:r w:rsidRPr="00772B51">
        <w:rPr>
          <w:lang w:val="en-GB"/>
        </w:rPr>
        <w:t xml:space="preserve">structured way. </w:t>
      </w:r>
      <w:r>
        <w:rPr>
          <w:lang w:val="en-GB"/>
        </w:rPr>
        <w:t>ICT</w:t>
      </w:r>
      <w:r w:rsidRPr="00772B51">
        <w:rPr>
          <w:lang w:val="en-GB"/>
        </w:rPr>
        <w:t xml:space="preserve"> alone can only be effective if </w:t>
      </w:r>
      <w:r>
        <w:rPr>
          <w:lang w:val="en-GB"/>
        </w:rPr>
        <w:t>it is</w:t>
      </w:r>
      <w:r w:rsidRPr="00772B51">
        <w:rPr>
          <w:lang w:val="en-GB"/>
        </w:rPr>
        <w:t xml:space="preserve"> integrated into suitable processes.</w:t>
      </w:r>
      <w:r>
        <w:rPr>
          <w:lang w:val="en-GB"/>
        </w:rPr>
        <w:t xml:space="preserve"> </w:t>
      </w:r>
      <w:r w:rsidRPr="00FD1A7A">
        <w:rPr>
          <w:lang w:val="en-GB"/>
        </w:rPr>
        <w:t>Therefore, setting up these processes is a prerequisite for subsequently considering the procurement or appropriate use of ICT.</w:t>
      </w:r>
    </w:p>
    <w:p w:rsidR="00A42CEF" w:rsidRPr="00A42CEF" w:rsidRDefault="00A42CEF" w:rsidP="00A42CEF">
      <w:pPr>
        <w:rPr>
          <w:rStyle w:val="berschrift1Zchn"/>
          <w:color w:val="000000" w:themeColor="text1"/>
        </w:rPr>
      </w:pPr>
      <w:r w:rsidRPr="00A42CEF">
        <w:rPr>
          <w:rStyle w:val="berschrift1Zchn"/>
          <w:color w:val="000000" w:themeColor="text1"/>
        </w:rPr>
        <w:t>Technologies</w:t>
      </w:r>
    </w:p>
    <w:tbl>
      <w:tblPr>
        <w:tblStyle w:val="Gitternetztabelle2Akzent1"/>
        <w:tblW w:w="9067" w:type="dxa"/>
        <w:tblLook w:val="04A0" w:firstRow="1" w:lastRow="0" w:firstColumn="1" w:lastColumn="0" w:noHBand="0" w:noVBand="1"/>
      </w:tblPr>
      <w:tblGrid>
        <w:gridCol w:w="9067"/>
      </w:tblGrid>
      <w:tr w:rsidR="00A42CEF" w:rsidRPr="007B729D" w:rsidTr="00FB21D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Pr>
          <w:p w:rsidR="00A42CEF" w:rsidRPr="00E56FC7" w:rsidRDefault="00A42CEF" w:rsidP="00FB21D9">
            <w:pPr>
              <w:rPr>
                <w:lang w:val="en-GB"/>
              </w:rPr>
            </w:pPr>
            <w:r w:rsidRPr="00A42CEF">
              <w:rPr>
                <w:lang w:val="en-GB"/>
              </w:rPr>
              <w:t>Consider hardware or software that ...</w:t>
            </w:r>
          </w:p>
        </w:tc>
      </w:tr>
      <w:tr w:rsidR="00A42CEF" w:rsidRPr="007B729D" w:rsidTr="00FB21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Pr>
          <w:p w:rsidR="00A42CEF" w:rsidRPr="00FA39BD" w:rsidRDefault="00A42CEF" w:rsidP="00FB21D9">
            <w:pPr>
              <w:spacing w:before="60" w:after="60" w:line="240" w:lineRule="auto"/>
              <w:ind w:left="227" w:hanging="227"/>
              <w:rPr>
                <w:b w:val="0"/>
                <w:lang w:val="en-GB"/>
              </w:rPr>
            </w:pPr>
            <w:r w:rsidRPr="00FA39BD">
              <w:rPr>
                <w:b w:val="0"/>
                <w:lang w:val="en-GB"/>
              </w:rPr>
              <w:sym w:font="Wingdings" w:char="F070"/>
            </w:r>
            <w:r w:rsidRPr="00FA39BD">
              <w:rPr>
                <w:b w:val="0"/>
                <w:lang w:val="en-GB"/>
              </w:rPr>
              <w:t xml:space="preserve"> </w:t>
            </w:r>
            <w:r w:rsidRPr="00743A52">
              <w:rPr>
                <w:b w:val="0"/>
                <w:lang w:val="en-GB"/>
              </w:rPr>
              <w:t xml:space="preserve">helps you managing the </w:t>
            </w:r>
            <w:r w:rsidRPr="00743A52">
              <w:rPr>
                <w:lang w:val="en-GB"/>
              </w:rPr>
              <w:t>periodic contacting</w:t>
            </w:r>
            <w:r w:rsidRPr="00743A52">
              <w:rPr>
                <w:b w:val="0"/>
                <w:lang w:val="en-GB"/>
              </w:rPr>
              <w:t xml:space="preserve"> of stakeholders (e.g. by setting regular reminders)</w:t>
            </w:r>
            <w:r>
              <w:rPr>
                <w:b w:val="0"/>
                <w:lang w:val="en-GB"/>
              </w:rPr>
              <w:t>.</w:t>
            </w:r>
          </w:p>
        </w:tc>
      </w:tr>
      <w:tr w:rsidR="00A42CEF" w:rsidRPr="007B729D" w:rsidTr="00FB21D9">
        <w:tc>
          <w:tcPr>
            <w:cnfStyle w:val="001000000000" w:firstRow="0" w:lastRow="0" w:firstColumn="1" w:lastColumn="0" w:oddVBand="0" w:evenVBand="0" w:oddHBand="0" w:evenHBand="0" w:firstRowFirstColumn="0" w:firstRowLastColumn="0" w:lastRowFirstColumn="0" w:lastRowLastColumn="0"/>
            <w:tcW w:w="9067" w:type="dxa"/>
          </w:tcPr>
          <w:p w:rsidR="00A42CEF" w:rsidRPr="00FA39BD" w:rsidRDefault="00A42CEF" w:rsidP="00FB21D9">
            <w:pPr>
              <w:spacing w:before="60" w:after="60" w:line="240" w:lineRule="auto"/>
              <w:ind w:left="227" w:hanging="227"/>
              <w:rPr>
                <w:b w:val="0"/>
                <w:lang w:val="en-GB"/>
              </w:rPr>
            </w:pPr>
            <w:r w:rsidRPr="00FA39BD">
              <w:rPr>
                <w:b w:val="0"/>
                <w:lang w:val="en-GB"/>
              </w:rPr>
              <w:sym w:font="Wingdings" w:char="F070"/>
            </w:r>
            <w:r w:rsidRPr="00FA39BD">
              <w:rPr>
                <w:b w:val="0"/>
                <w:lang w:val="en-GB"/>
              </w:rPr>
              <w:t xml:space="preserve"> </w:t>
            </w:r>
            <w:r w:rsidRPr="00743A52">
              <w:rPr>
                <w:b w:val="0"/>
                <w:lang w:val="en-GB"/>
              </w:rPr>
              <w:t xml:space="preserve">allows to set up, run and evaluate </w:t>
            </w:r>
            <w:r w:rsidRPr="00743A52">
              <w:rPr>
                <w:lang w:val="en-GB"/>
              </w:rPr>
              <w:t>online surveys</w:t>
            </w:r>
            <w:r w:rsidRPr="00743A52">
              <w:rPr>
                <w:b w:val="0"/>
                <w:lang w:val="en-GB"/>
              </w:rPr>
              <w:t xml:space="preserve"> for your stakeholders </w:t>
            </w:r>
            <w:r>
              <w:rPr>
                <w:b w:val="0"/>
                <w:lang w:val="en-GB"/>
              </w:rPr>
              <w:t>so that they can</w:t>
            </w:r>
            <w:r w:rsidRPr="00743A52">
              <w:rPr>
                <w:b w:val="0"/>
                <w:lang w:val="en-GB"/>
              </w:rPr>
              <w:t xml:space="preserve"> provide feedback on relevant issues</w:t>
            </w:r>
            <w:r>
              <w:rPr>
                <w:b w:val="0"/>
                <w:lang w:val="en-GB"/>
              </w:rPr>
              <w:t>.</w:t>
            </w:r>
          </w:p>
        </w:tc>
      </w:tr>
      <w:tr w:rsidR="00A42CEF" w:rsidRPr="007B729D" w:rsidTr="00FB21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Pr>
          <w:p w:rsidR="00A42CEF" w:rsidRPr="00FA39BD" w:rsidRDefault="00A42CEF" w:rsidP="00FB21D9">
            <w:pPr>
              <w:spacing w:before="60" w:after="60" w:line="240" w:lineRule="auto"/>
              <w:ind w:left="227" w:hanging="227"/>
              <w:rPr>
                <w:b w:val="0"/>
                <w:lang w:val="en-GB"/>
              </w:rPr>
            </w:pPr>
            <w:r w:rsidRPr="00FA39BD">
              <w:rPr>
                <w:b w:val="0"/>
                <w:lang w:val="en-GB"/>
              </w:rPr>
              <w:sym w:font="Wingdings" w:char="F070"/>
            </w:r>
            <w:r w:rsidRPr="00FA39BD">
              <w:rPr>
                <w:b w:val="0"/>
                <w:lang w:val="en-GB"/>
              </w:rPr>
              <w:t xml:space="preserve"> </w:t>
            </w:r>
            <w:r w:rsidRPr="00CB4759">
              <w:rPr>
                <w:b w:val="0"/>
                <w:lang w:val="en-GB"/>
              </w:rPr>
              <w:t xml:space="preserve">allows to </w:t>
            </w:r>
            <w:r w:rsidRPr="00CB4759">
              <w:rPr>
                <w:lang w:val="en-GB"/>
              </w:rPr>
              <w:t>track all communications</w:t>
            </w:r>
            <w:r w:rsidRPr="00CB4759">
              <w:rPr>
                <w:b w:val="0"/>
                <w:lang w:val="en-GB"/>
              </w:rPr>
              <w:t xml:space="preserve"> with your stakeholders, so that other colleagues can access </w:t>
            </w:r>
            <w:r>
              <w:rPr>
                <w:b w:val="0"/>
                <w:lang w:val="en-GB"/>
              </w:rPr>
              <w:t xml:space="preserve">this information </w:t>
            </w:r>
            <w:r w:rsidRPr="00CB4759">
              <w:rPr>
                <w:b w:val="0"/>
                <w:lang w:val="en-GB"/>
              </w:rPr>
              <w:t xml:space="preserve">and </w:t>
            </w:r>
            <w:r>
              <w:rPr>
                <w:b w:val="0"/>
                <w:lang w:val="en-GB"/>
              </w:rPr>
              <w:t>can follow-up</w:t>
            </w:r>
            <w:r w:rsidRPr="00CB4759">
              <w:rPr>
                <w:b w:val="0"/>
                <w:lang w:val="en-GB"/>
              </w:rPr>
              <w:t xml:space="preserve"> these communications in case the original internal contact is not available (e.g. o</w:t>
            </w:r>
            <w:r>
              <w:rPr>
                <w:b w:val="0"/>
                <w:lang w:val="en-GB"/>
              </w:rPr>
              <w:t>n vacation, absent, or retired).</w:t>
            </w:r>
          </w:p>
        </w:tc>
      </w:tr>
      <w:tr w:rsidR="00A42CEF" w:rsidRPr="007B729D" w:rsidTr="00FB21D9">
        <w:tc>
          <w:tcPr>
            <w:cnfStyle w:val="001000000000" w:firstRow="0" w:lastRow="0" w:firstColumn="1" w:lastColumn="0" w:oddVBand="0" w:evenVBand="0" w:oddHBand="0" w:evenHBand="0" w:firstRowFirstColumn="0" w:firstRowLastColumn="0" w:lastRowFirstColumn="0" w:lastRowLastColumn="0"/>
            <w:tcW w:w="9067" w:type="dxa"/>
          </w:tcPr>
          <w:p w:rsidR="00A42CEF" w:rsidRPr="00FA39BD" w:rsidRDefault="00A42CEF" w:rsidP="00FB21D9">
            <w:pPr>
              <w:spacing w:before="60" w:after="60" w:line="240" w:lineRule="auto"/>
              <w:ind w:left="227" w:hanging="227"/>
              <w:rPr>
                <w:b w:val="0"/>
                <w:lang w:val="en-GB"/>
              </w:rPr>
            </w:pPr>
            <w:r w:rsidRPr="00FA39BD">
              <w:rPr>
                <w:b w:val="0"/>
                <w:lang w:val="en-GB"/>
              </w:rPr>
              <w:sym w:font="Wingdings" w:char="F070"/>
            </w:r>
            <w:r w:rsidRPr="00FA39BD">
              <w:rPr>
                <w:b w:val="0"/>
                <w:lang w:val="en-GB"/>
              </w:rPr>
              <w:t xml:space="preserve"> </w:t>
            </w:r>
            <w:r w:rsidRPr="00743A52">
              <w:rPr>
                <w:lang w:val="en-GB"/>
              </w:rPr>
              <w:t>limits access to personal data</w:t>
            </w:r>
            <w:r w:rsidRPr="00743A52">
              <w:rPr>
                <w:b w:val="0"/>
                <w:lang w:val="en-GB"/>
              </w:rPr>
              <w:t xml:space="preserve"> of learners exclusively to eligible stakeholders inside and outside the VET organisation</w:t>
            </w:r>
            <w:r>
              <w:rPr>
                <w:b w:val="0"/>
                <w:lang w:val="en-GB"/>
              </w:rPr>
              <w:t>.</w:t>
            </w:r>
          </w:p>
        </w:tc>
      </w:tr>
    </w:tbl>
    <w:p w:rsidR="00A42CEF" w:rsidRDefault="00A42CEF" w:rsidP="00A42CEF">
      <w:pPr>
        <w:spacing w:after="0"/>
        <w:rPr>
          <w:lang w:val="en-US"/>
        </w:rPr>
      </w:pPr>
    </w:p>
    <w:p w:rsidR="00A42CEF" w:rsidRDefault="00A42CEF" w:rsidP="00A42CEF">
      <w:pPr>
        <w:rPr>
          <w:lang w:val="en-GB"/>
        </w:rPr>
      </w:pPr>
      <w:r w:rsidRPr="003A5F4C">
        <w:rPr>
          <w:lang w:val="en-GB"/>
        </w:rPr>
        <w:t>Each of these four points gives direct indications of the potential of ICT to better understand and engage stakeholders in the organisation.</w:t>
      </w:r>
      <w:r>
        <w:rPr>
          <w:lang w:val="en-GB"/>
        </w:rPr>
        <w:t xml:space="preserve"> </w:t>
      </w:r>
      <w:r w:rsidRPr="003A5F4C">
        <w:rPr>
          <w:lang w:val="en-GB"/>
        </w:rPr>
        <w:t>If you seek to implement one or more of these points with the help of ICT, you can also benefit from this beyond the topic of</w:t>
      </w:r>
      <w:r>
        <w:rPr>
          <w:lang w:val="en-GB"/>
        </w:rPr>
        <w:t xml:space="preserve"> increasing inclusion capacity</w:t>
      </w:r>
      <w:r w:rsidRPr="003A5F4C">
        <w:rPr>
          <w:lang w:val="en-GB"/>
        </w:rPr>
        <w:t>.</w:t>
      </w:r>
    </w:p>
    <w:p w:rsidR="00A42CEF" w:rsidRDefault="00A42CEF" w:rsidP="00A42CEF">
      <w:pPr>
        <w:spacing w:after="0" w:line="240" w:lineRule="auto"/>
        <w:rPr>
          <w:b/>
          <w:bCs/>
          <w:sz w:val="28"/>
          <w:lang w:val="en-GB"/>
        </w:rPr>
      </w:pPr>
      <w:r>
        <w:rPr>
          <w:b/>
          <w:bCs/>
          <w:sz w:val="28"/>
          <w:lang w:val="en-GB"/>
        </w:rPr>
        <w:br w:type="page"/>
      </w:r>
    </w:p>
    <w:p w:rsidR="00A42CEF" w:rsidRPr="00B150D3" w:rsidRDefault="00A42CEF" w:rsidP="00A42CEF">
      <w:pPr>
        <w:spacing w:before="60" w:after="60" w:line="240" w:lineRule="auto"/>
        <w:rPr>
          <w:b/>
          <w:bCs/>
          <w:sz w:val="28"/>
          <w:lang w:val="en-GB"/>
        </w:rPr>
      </w:pPr>
      <w:r>
        <w:rPr>
          <w:b/>
          <w:bCs/>
          <w:sz w:val="28"/>
          <w:lang w:val="en-GB"/>
        </w:rPr>
        <w:lastRenderedPageBreak/>
        <w:t>Step 3</w:t>
      </w:r>
      <w:r w:rsidRPr="00B150D3">
        <w:rPr>
          <w:b/>
          <w:bCs/>
          <w:sz w:val="28"/>
          <w:lang w:val="en-GB"/>
        </w:rPr>
        <w:t xml:space="preserve">: </w:t>
      </w:r>
      <w:r>
        <w:rPr>
          <w:b/>
          <w:bCs/>
          <w:sz w:val="28"/>
          <w:lang w:val="en-GB"/>
        </w:rPr>
        <w:t>Purpose</w:t>
      </w:r>
      <w:r w:rsidRPr="00B150D3">
        <w:rPr>
          <w:b/>
          <w:bCs/>
          <w:sz w:val="28"/>
          <w:lang w:val="en-GB"/>
        </w:rPr>
        <w:t xml:space="preserve"> / intention of stakeholder involvement </w:t>
      </w:r>
    </w:p>
    <w:p w:rsidR="00A42CEF" w:rsidRDefault="00A42CEF" w:rsidP="00A42CEF">
      <w:pPr>
        <w:spacing w:after="120" w:line="240" w:lineRule="auto"/>
        <w:rPr>
          <w:lang w:val="en-GB"/>
        </w:rPr>
      </w:pPr>
      <w:r w:rsidRPr="00027110">
        <w:rPr>
          <w:lang w:val="en-GB"/>
        </w:rPr>
        <w:t xml:space="preserve">The last block deals with a number of ideas why it makes sense to involve stakeholders in an effort to increase the inclusion capacity of </w:t>
      </w:r>
      <w:r>
        <w:rPr>
          <w:lang w:val="en-GB"/>
        </w:rPr>
        <w:t>your</w:t>
      </w:r>
      <w:r w:rsidRPr="00027110">
        <w:rPr>
          <w:lang w:val="en-GB"/>
        </w:rPr>
        <w:t xml:space="preserve"> organisation.</w:t>
      </w:r>
    </w:p>
    <w:p w:rsidR="00A42CEF" w:rsidRDefault="00A42CEF" w:rsidP="00A42CEF">
      <w:pPr>
        <w:spacing w:after="120" w:line="240" w:lineRule="auto"/>
        <w:rPr>
          <w:lang w:val="en-GB"/>
        </w:rPr>
      </w:pPr>
      <w:r>
        <w:rPr>
          <w:lang w:val="en-GB"/>
        </w:rPr>
        <w:t xml:space="preserve">None of these ideas, however, necessitates the use of ICT. For example, you could use traditional means to assess outcomes for the verification of the effectiveness of your inclusion approaches, e.g. by performing regular written assessments of learning. </w:t>
      </w:r>
      <w:r w:rsidRPr="00C30BEB">
        <w:rPr>
          <w:lang w:val="en-GB"/>
        </w:rPr>
        <w:t xml:space="preserve">For those ideas where you are already using approaches other than ICT-based ones, you should consider the extent to which this goal can be achieved either </w:t>
      </w:r>
      <w:r>
        <w:rPr>
          <w:lang w:val="en-GB"/>
        </w:rPr>
        <w:t xml:space="preserve">(1) </w:t>
      </w:r>
      <w:r w:rsidRPr="00C30BEB">
        <w:rPr>
          <w:lang w:val="en-GB"/>
        </w:rPr>
        <w:t xml:space="preserve">more efficiently or </w:t>
      </w:r>
      <w:r>
        <w:rPr>
          <w:lang w:val="en-GB"/>
        </w:rPr>
        <w:t xml:space="preserve">(2) </w:t>
      </w:r>
      <w:r w:rsidRPr="00C30BEB">
        <w:rPr>
          <w:lang w:val="en-GB"/>
        </w:rPr>
        <w:t xml:space="preserve">even qualitatively better through ICT. </w:t>
      </w:r>
    </w:p>
    <w:p w:rsidR="00A42CEF" w:rsidRDefault="00A42CEF" w:rsidP="00A42CEF">
      <w:pPr>
        <w:spacing w:after="120" w:line="240" w:lineRule="auto"/>
        <w:rPr>
          <w:lang w:val="en-GB"/>
        </w:rPr>
      </w:pPr>
      <w:r w:rsidRPr="00C30BEB">
        <w:rPr>
          <w:lang w:val="en-GB"/>
        </w:rPr>
        <w:t xml:space="preserve">Only if at least one of these two criteria </w:t>
      </w:r>
      <w:proofErr w:type="gramStart"/>
      <w:r w:rsidRPr="00C30BEB">
        <w:rPr>
          <w:lang w:val="en-GB"/>
        </w:rPr>
        <w:t>is</w:t>
      </w:r>
      <w:proofErr w:type="gramEnd"/>
      <w:r w:rsidRPr="00C30BEB">
        <w:rPr>
          <w:lang w:val="en-GB"/>
        </w:rPr>
        <w:t xml:space="preserve"> met does it make sense to replace the current approach with an ICT-based approach.</w:t>
      </w:r>
      <w:r>
        <w:rPr>
          <w:lang w:val="en-GB"/>
        </w:rPr>
        <w:t xml:space="preserve"> I</w:t>
      </w:r>
      <w:r w:rsidRPr="00702569">
        <w:rPr>
          <w:lang w:val="en-GB"/>
        </w:rPr>
        <w:t>f ICT contribute</w:t>
      </w:r>
      <w:r>
        <w:rPr>
          <w:lang w:val="en-GB"/>
        </w:rPr>
        <w:t>s</w:t>
      </w:r>
      <w:r w:rsidRPr="00702569">
        <w:rPr>
          <w:lang w:val="en-GB"/>
        </w:rPr>
        <w:t xml:space="preserve"> neither to improving the quality nor to increasing the efficiency of activities with stakeholders, there is no need to change existing practices.</w:t>
      </w:r>
    </w:p>
    <w:p w:rsidR="00AD7A00" w:rsidRPr="00A42CEF" w:rsidRDefault="00AD7A00" w:rsidP="00A42CEF">
      <w:pPr>
        <w:spacing w:after="120" w:line="240" w:lineRule="auto"/>
        <w:rPr>
          <w:b/>
          <w:bCs/>
          <w:sz w:val="28"/>
          <w:lang w:val="en-GB"/>
        </w:rPr>
      </w:pPr>
    </w:p>
    <w:tbl>
      <w:tblPr>
        <w:tblStyle w:val="Gitternetztabelle2Akzent1"/>
        <w:tblW w:w="9067" w:type="dxa"/>
        <w:tblLook w:val="04A0" w:firstRow="1" w:lastRow="0" w:firstColumn="1" w:lastColumn="0" w:noHBand="0" w:noVBand="1"/>
      </w:tblPr>
      <w:tblGrid>
        <w:gridCol w:w="9067"/>
      </w:tblGrid>
      <w:tr w:rsidR="00A42CEF" w:rsidRPr="007B729D" w:rsidTr="00FB21D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Pr>
          <w:p w:rsidR="00A42CEF" w:rsidRPr="008C110D" w:rsidRDefault="00A42CEF" w:rsidP="00FB21D9">
            <w:pPr>
              <w:rPr>
                <w:b w:val="0"/>
                <w:lang w:val="en-GB"/>
              </w:rPr>
            </w:pPr>
            <w:r w:rsidRPr="00A42CEF">
              <w:rPr>
                <w:lang w:val="en-GB"/>
              </w:rPr>
              <w:t>Consider hardware or software that enables you to ...</w:t>
            </w:r>
          </w:p>
        </w:tc>
      </w:tr>
      <w:tr w:rsidR="00A42CEF" w:rsidRPr="007B729D" w:rsidTr="00FB21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Pr>
          <w:p w:rsidR="00A42CEF" w:rsidRPr="00A16F7D" w:rsidRDefault="00A42CEF" w:rsidP="00FB21D9">
            <w:pPr>
              <w:spacing w:before="60" w:after="60" w:line="240" w:lineRule="auto"/>
              <w:ind w:left="227" w:hanging="227"/>
              <w:rPr>
                <w:b w:val="0"/>
                <w:lang w:val="en-GB"/>
              </w:rPr>
            </w:pPr>
            <w:r w:rsidRPr="00A16F7D">
              <w:rPr>
                <w:b w:val="0"/>
                <w:lang w:val="en-GB"/>
              </w:rPr>
              <w:sym w:font="Wingdings" w:char="F070"/>
            </w:r>
            <w:r w:rsidRPr="00A16F7D">
              <w:rPr>
                <w:b w:val="0"/>
                <w:lang w:val="en-GB"/>
              </w:rPr>
              <w:t xml:space="preserve"> advance a </w:t>
            </w:r>
            <w:r w:rsidRPr="00A16F7D">
              <w:rPr>
                <w:lang w:val="en-GB"/>
              </w:rPr>
              <w:t>learning community</w:t>
            </w:r>
            <w:r w:rsidRPr="00A16F7D">
              <w:rPr>
                <w:b w:val="0"/>
                <w:lang w:val="en-GB"/>
              </w:rPr>
              <w:t xml:space="preserve"> (with parties external to the own organisation) to further develop inclusive capacity</w:t>
            </w:r>
            <w:r>
              <w:rPr>
                <w:b w:val="0"/>
                <w:lang w:val="en-GB"/>
              </w:rPr>
              <w:t>.</w:t>
            </w:r>
          </w:p>
        </w:tc>
      </w:tr>
      <w:tr w:rsidR="00A42CEF" w:rsidRPr="007B729D" w:rsidTr="00FB21D9">
        <w:tc>
          <w:tcPr>
            <w:cnfStyle w:val="001000000000" w:firstRow="0" w:lastRow="0" w:firstColumn="1" w:lastColumn="0" w:oddVBand="0" w:evenVBand="0" w:oddHBand="0" w:evenHBand="0" w:firstRowFirstColumn="0" w:firstRowLastColumn="0" w:lastRowFirstColumn="0" w:lastRowLastColumn="0"/>
            <w:tcW w:w="9067" w:type="dxa"/>
          </w:tcPr>
          <w:p w:rsidR="00A42CEF" w:rsidRPr="00A16F7D" w:rsidRDefault="00A42CEF" w:rsidP="00FB21D9">
            <w:pPr>
              <w:spacing w:before="60" w:after="60" w:line="240" w:lineRule="auto"/>
              <w:ind w:left="227" w:hanging="227"/>
              <w:rPr>
                <w:b w:val="0"/>
                <w:lang w:val="en-GB"/>
              </w:rPr>
            </w:pPr>
            <w:r w:rsidRPr="00A16F7D">
              <w:rPr>
                <w:b w:val="0"/>
                <w:lang w:val="en-GB"/>
              </w:rPr>
              <w:sym w:font="Wingdings" w:char="F070"/>
            </w:r>
            <w:r w:rsidRPr="00A16F7D">
              <w:rPr>
                <w:b w:val="0"/>
                <w:lang w:val="en-GB"/>
              </w:rPr>
              <w:t xml:space="preserve"> </w:t>
            </w:r>
            <w:r w:rsidRPr="00A16F7D">
              <w:rPr>
                <w:lang w:val="en-GB"/>
              </w:rPr>
              <w:t>assess</w:t>
            </w:r>
            <w:r w:rsidRPr="00A16F7D">
              <w:rPr>
                <w:b w:val="0"/>
                <w:lang w:val="en-GB"/>
              </w:rPr>
              <w:t xml:space="preserve"> (academic and/or non-academic) </w:t>
            </w:r>
            <w:r w:rsidRPr="00A16F7D">
              <w:rPr>
                <w:lang w:val="en-GB"/>
              </w:rPr>
              <w:t>outcomes</w:t>
            </w:r>
            <w:r w:rsidRPr="00A16F7D">
              <w:rPr>
                <w:b w:val="0"/>
                <w:lang w:val="en-GB"/>
              </w:rPr>
              <w:t xml:space="preserve"> to verify the effectiveness of inclusion approaches</w:t>
            </w:r>
            <w:r>
              <w:rPr>
                <w:b w:val="0"/>
                <w:lang w:val="en-GB"/>
              </w:rPr>
              <w:t>.</w:t>
            </w:r>
          </w:p>
        </w:tc>
      </w:tr>
      <w:tr w:rsidR="00A42CEF" w:rsidRPr="007B729D" w:rsidTr="00FB21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Pr>
          <w:p w:rsidR="00A42CEF" w:rsidRPr="00A16F7D" w:rsidRDefault="00A42CEF" w:rsidP="00FB21D9">
            <w:pPr>
              <w:spacing w:before="60" w:after="60" w:line="240" w:lineRule="auto"/>
              <w:ind w:left="227" w:hanging="227"/>
              <w:rPr>
                <w:b w:val="0"/>
                <w:lang w:val="en-GB"/>
              </w:rPr>
            </w:pPr>
            <w:r w:rsidRPr="00A16F7D">
              <w:rPr>
                <w:b w:val="0"/>
                <w:lang w:val="en-GB"/>
              </w:rPr>
              <w:sym w:font="Wingdings" w:char="F070"/>
            </w:r>
            <w:r w:rsidRPr="00A16F7D">
              <w:rPr>
                <w:b w:val="0"/>
                <w:lang w:val="en-GB"/>
              </w:rPr>
              <w:t xml:space="preserve"> </w:t>
            </w:r>
            <w:r w:rsidRPr="00A16F7D">
              <w:rPr>
                <w:lang w:val="en-GB"/>
              </w:rPr>
              <w:t>assess</w:t>
            </w:r>
            <w:r w:rsidRPr="00A16F7D">
              <w:rPr>
                <w:b w:val="0"/>
                <w:lang w:val="en-GB"/>
              </w:rPr>
              <w:t xml:space="preserve"> </w:t>
            </w:r>
            <w:r w:rsidRPr="00A16F7D">
              <w:rPr>
                <w:lang w:val="en-GB"/>
              </w:rPr>
              <w:t>/</w:t>
            </w:r>
            <w:r w:rsidRPr="00A16F7D">
              <w:rPr>
                <w:b w:val="0"/>
                <w:lang w:val="en-GB"/>
              </w:rPr>
              <w:t xml:space="preserve"> </w:t>
            </w:r>
            <w:r w:rsidRPr="00A16F7D">
              <w:rPr>
                <w:lang w:val="en-GB"/>
              </w:rPr>
              <w:t>monitor</w:t>
            </w:r>
            <w:r w:rsidRPr="00A16F7D">
              <w:rPr>
                <w:b w:val="0"/>
                <w:lang w:val="en-GB"/>
              </w:rPr>
              <w:t xml:space="preserve"> the level of the organisation’s </w:t>
            </w:r>
            <w:r w:rsidRPr="00A16F7D">
              <w:rPr>
                <w:lang w:val="en-GB"/>
              </w:rPr>
              <w:t>inclusive capacity</w:t>
            </w:r>
            <w:r w:rsidRPr="00A16F7D">
              <w:rPr>
                <w:b w:val="0"/>
                <w:lang w:val="en-GB"/>
              </w:rPr>
              <w:t xml:space="preserve"> (status quo)</w:t>
            </w:r>
            <w:r>
              <w:rPr>
                <w:b w:val="0"/>
                <w:lang w:val="en-GB"/>
              </w:rPr>
              <w:t>.</w:t>
            </w:r>
          </w:p>
        </w:tc>
      </w:tr>
      <w:tr w:rsidR="00A42CEF" w:rsidRPr="007B729D" w:rsidTr="00FB21D9">
        <w:tc>
          <w:tcPr>
            <w:cnfStyle w:val="001000000000" w:firstRow="0" w:lastRow="0" w:firstColumn="1" w:lastColumn="0" w:oddVBand="0" w:evenVBand="0" w:oddHBand="0" w:evenHBand="0" w:firstRowFirstColumn="0" w:firstRowLastColumn="0" w:lastRowFirstColumn="0" w:lastRowLastColumn="0"/>
            <w:tcW w:w="9067" w:type="dxa"/>
          </w:tcPr>
          <w:p w:rsidR="00A42CEF" w:rsidRPr="00A16F7D" w:rsidRDefault="00A42CEF" w:rsidP="00FB21D9">
            <w:pPr>
              <w:spacing w:before="60" w:after="60" w:line="240" w:lineRule="auto"/>
              <w:ind w:left="227" w:hanging="227"/>
              <w:rPr>
                <w:b w:val="0"/>
                <w:lang w:val="en-GB"/>
              </w:rPr>
            </w:pPr>
            <w:r w:rsidRPr="00A16F7D">
              <w:rPr>
                <w:b w:val="0"/>
                <w:lang w:val="en-GB"/>
              </w:rPr>
              <w:sym w:font="Wingdings" w:char="F070"/>
            </w:r>
            <w:r w:rsidRPr="00A16F7D">
              <w:rPr>
                <w:b w:val="0"/>
                <w:lang w:val="en-GB"/>
              </w:rPr>
              <w:t xml:space="preserve"> </w:t>
            </w:r>
            <w:r w:rsidRPr="00A16F7D">
              <w:rPr>
                <w:lang w:val="en-GB"/>
              </w:rPr>
              <w:t>challenge</w:t>
            </w:r>
            <w:r w:rsidRPr="00A16F7D">
              <w:rPr>
                <w:b w:val="0"/>
                <w:lang w:val="en-GB"/>
              </w:rPr>
              <w:t xml:space="preserve"> basic </w:t>
            </w:r>
            <w:r w:rsidRPr="00A16F7D">
              <w:rPr>
                <w:lang w:val="en-GB"/>
              </w:rPr>
              <w:t>assumptions</w:t>
            </w:r>
            <w:r w:rsidRPr="00A16F7D">
              <w:rPr>
                <w:b w:val="0"/>
                <w:lang w:val="en-GB"/>
              </w:rPr>
              <w:t xml:space="preserve"> or traditional </w:t>
            </w:r>
            <w:r w:rsidRPr="00A16F7D">
              <w:rPr>
                <w:lang w:val="en-GB"/>
              </w:rPr>
              <w:t>practices</w:t>
            </w:r>
            <w:r w:rsidRPr="00A16F7D">
              <w:rPr>
                <w:b w:val="0"/>
                <w:lang w:val="en-GB"/>
              </w:rPr>
              <w:t xml:space="preserve"> from a relevant but different point of view</w:t>
            </w:r>
            <w:r>
              <w:rPr>
                <w:b w:val="0"/>
                <w:lang w:val="en-GB"/>
              </w:rPr>
              <w:t>.</w:t>
            </w:r>
          </w:p>
        </w:tc>
      </w:tr>
      <w:tr w:rsidR="00A42CEF" w:rsidRPr="007B729D" w:rsidTr="00FB21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Pr>
          <w:p w:rsidR="00A42CEF" w:rsidRPr="00A16F7D" w:rsidRDefault="00A42CEF" w:rsidP="00FB21D9">
            <w:pPr>
              <w:spacing w:before="60" w:after="60" w:line="240" w:lineRule="auto"/>
              <w:ind w:left="227" w:hanging="227"/>
              <w:rPr>
                <w:lang w:val="en-GB"/>
              </w:rPr>
            </w:pPr>
            <w:r w:rsidRPr="00A16F7D">
              <w:rPr>
                <w:b w:val="0"/>
                <w:lang w:val="en-GB"/>
              </w:rPr>
              <w:sym w:font="Wingdings" w:char="F070"/>
            </w:r>
            <w:r w:rsidRPr="00A16F7D">
              <w:rPr>
                <w:b w:val="0"/>
                <w:lang w:val="en-GB"/>
              </w:rPr>
              <w:t xml:space="preserve"> </w:t>
            </w:r>
            <w:r w:rsidRPr="00A16F7D">
              <w:rPr>
                <w:lang w:val="en-GB"/>
              </w:rPr>
              <w:t>co-create</w:t>
            </w:r>
            <w:r w:rsidRPr="00A16F7D">
              <w:rPr>
                <w:b w:val="0"/>
                <w:lang w:val="en-GB"/>
              </w:rPr>
              <w:t xml:space="preserve"> learning and teaching against the background of inclusion</w:t>
            </w:r>
            <w:r>
              <w:rPr>
                <w:b w:val="0"/>
                <w:lang w:val="en-GB"/>
              </w:rPr>
              <w:t>.</w:t>
            </w:r>
          </w:p>
        </w:tc>
      </w:tr>
      <w:tr w:rsidR="00A42CEF" w:rsidRPr="007B729D" w:rsidTr="00FB21D9">
        <w:tc>
          <w:tcPr>
            <w:cnfStyle w:val="001000000000" w:firstRow="0" w:lastRow="0" w:firstColumn="1" w:lastColumn="0" w:oddVBand="0" w:evenVBand="0" w:oddHBand="0" w:evenHBand="0" w:firstRowFirstColumn="0" w:firstRowLastColumn="0" w:lastRowFirstColumn="0" w:lastRowLastColumn="0"/>
            <w:tcW w:w="9067" w:type="dxa"/>
          </w:tcPr>
          <w:p w:rsidR="00A42CEF" w:rsidRPr="00A16F7D" w:rsidRDefault="00A42CEF" w:rsidP="00FB21D9">
            <w:pPr>
              <w:spacing w:before="60" w:after="60" w:line="240" w:lineRule="auto"/>
              <w:ind w:left="227" w:hanging="227"/>
              <w:rPr>
                <w:lang w:val="en-GB"/>
              </w:rPr>
            </w:pPr>
            <w:r w:rsidRPr="00A16F7D">
              <w:rPr>
                <w:b w:val="0"/>
                <w:lang w:val="en-GB"/>
              </w:rPr>
              <w:sym w:font="Wingdings" w:char="F070"/>
            </w:r>
            <w:r w:rsidRPr="00A16F7D">
              <w:rPr>
                <w:b w:val="0"/>
                <w:lang w:val="en-GB"/>
              </w:rPr>
              <w:t xml:space="preserve"> </w:t>
            </w:r>
            <w:r w:rsidRPr="00A16F7D">
              <w:rPr>
                <w:lang w:val="en-GB"/>
              </w:rPr>
              <w:t>co-operate / collaborate</w:t>
            </w:r>
            <w:r w:rsidRPr="00A16F7D">
              <w:rPr>
                <w:b w:val="0"/>
                <w:lang w:val="en-GB"/>
              </w:rPr>
              <w:t xml:space="preserve"> to improve the level of inclusive capacity</w:t>
            </w:r>
            <w:r>
              <w:rPr>
                <w:b w:val="0"/>
                <w:lang w:val="en-GB"/>
              </w:rPr>
              <w:t>.</w:t>
            </w:r>
          </w:p>
        </w:tc>
      </w:tr>
      <w:tr w:rsidR="00A42CEF" w:rsidRPr="007B729D" w:rsidTr="00FB21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Pr>
          <w:p w:rsidR="00A42CEF" w:rsidRPr="00A16F7D" w:rsidRDefault="00A42CEF" w:rsidP="00FB21D9">
            <w:pPr>
              <w:spacing w:before="60" w:after="60" w:line="240" w:lineRule="auto"/>
              <w:ind w:left="227" w:hanging="227"/>
              <w:rPr>
                <w:b w:val="0"/>
                <w:lang w:val="en-GB"/>
              </w:rPr>
            </w:pPr>
            <w:r w:rsidRPr="00A16F7D">
              <w:rPr>
                <w:b w:val="0"/>
                <w:lang w:val="en-GB"/>
              </w:rPr>
              <w:sym w:font="Wingdings" w:char="F070"/>
            </w:r>
            <w:r w:rsidRPr="00A16F7D">
              <w:rPr>
                <w:b w:val="0"/>
                <w:lang w:val="en-GB"/>
              </w:rPr>
              <w:t xml:space="preserve"> </w:t>
            </w:r>
            <w:r w:rsidRPr="00A16F7D">
              <w:rPr>
                <w:lang w:val="en-GB"/>
              </w:rPr>
              <w:t>co-ordinate activities</w:t>
            </w:r>
            <w:r w:rsidRPr="00A16F7D">
              <w:rPr>
                <w:b w:val="0"/>
                <w:lang w:val="en-GB"/>
              </w:rPr>
              <w:t xml:space="preserve"> to exploit synergies for inclusion purposes</w:t>
            </w:r>
            <w:r>
              <w:rPr>
                <w:b w:val="0"/>
                <w:lang w:val="en-GB"/>
              </w:rPr>
              <w:t>.</w:t>
            </w:r>
          </w:p>
        </w:tc>
      </w:tr>
      <w:tr w:rsidR="00A42CEF" w:rsidRPr="007B729D" w:rsidTr="00FB21D9">
        <w:tc>
          <w:tcPr>
            <w:cnfStyle w:val="001000000000" w:firstRow="0" w:lastRow="0" w:firstColumn="1" w:lastColumn="0" w:oddVBand="0" w:evenVBand="0" w:oddHBand="0" w:evenHBand="0" w:firstRowFirstColumn="0" w:firstRowLastColumn="0" w:lastRowFirstColumn="0" w:lastRowLastColumn="0"/>
            <w:tcW w:w="9067" w:type="dxa"/>
          </w:tcPr>
          <w:p w:rsidR="00A42CEF" w:rsidRPr="00A16F7D" w:rsidRDefault="00A42CEF" w:rsidP="00FB21D9">
            <w:pPr>
              <w:spacing w:before="60" w:after="60" w:line="240" w:lineRule="auto"/>
              <w:ind w:left="227" w:hanging="227"/>
              <w:rPr>
                <w:b w:val="0"/>
                <w:lang w:val="en-GB"/>
              </w:rPr>
            </w:pPr>
            <w:r w:rsidRPr="00A16F7D">
              <w:rPr>
                <w:b w:val="0"/>
                <w:lang w:val="en-GB"/>
              </w:rPr>
              <w:sym w:font="Wingdings" w:char="F070"/>
            </w:r>
            <w:r w:rsidRPr="00A16F7D">
              <w:rPr>
                <w:b w:val="0"/>
                <w:lang w:val="en-GB"/>
              </w:rPr>
              <w:t xml:space="preserve"> </w:t>
            </w:r>
            <w:r w:rsidRPr="00A16F7D">
              <w:rPr>
                <w:lang w:val="en-GB"/>
              </w:rPr>
              <w:t>create</w:t>
            </w:r>
            <w:r w:rsidRPr="00A16F7D">
              <w:rPr>
                <w:b w:val="0"/>
                <w:lang w:val="en-GB"/>
              </w:rPr>
              <w:t xml:space="preserve"> inclusive learning / teaching conditions</w:t>
            </w:r>
            <w:r>
              <w:rPr>
                <w:b w:val="0"/>
                <w:lang w:val="en-GB"/>
              </w:rPr>
              <w:t>.</w:t>
            </w:r>
          </w:p>
        </w:tc>
      </w:tr>
      <w:tr w:rsidR="00A42CEF" w:rsidRPr="007B729D" w:rsidTr="00FB21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Pr>
          <w:p w:rsidR="00A42CEF" w:rsidRPr="00A16F7D" w:rsidRDefault="00A42CEF" w:rsidP="00FB21D9">
            <w:pPr>
              <w:spacing w:before="60" w:after="60" w:line="240" w:lineRule="auto"/>
              <w:ind w:left="227" w:hanging="227"/>
              <w:rPr>
                <w:b w:val="0"/>
                <w:lang w:val="en-GB"/>
              </w:rPr>
            </w:pPr>
            <w:r w:rsidRPr="00A16F7D">
              <w:rPr>
                <w:b w:val="0"/>
                <w:lang w:val="en-GB"/>
              </w:rPr>
              <w:sym w:font="Wingdings" w:char="F070"/>
            </w:r>
            <w:r w:rsidRPr="00A16F7D">
              <w:rPr>
                <w:b w:val="0"/>
                <w:lang w:val="en-GB"/>
              </w:rPr>
              <w:t xml:space="preserve"> </w:t>
            </w:r>
            <w:r w:rsidRPr="00A16F7D">
              <w:rPr>
                <w:lang w:val="en-GB"/>
              </w:rPr>
              <w:t>guide</w:t>
            </w:r>
            <w:r w:rsidRPr="00A16F7D">
              <w:rPr>
                <w:b w:val="0"/>
                <w:lang w:val="en-GB"/>
              </w:rPr>
              <w:t xml:space="preserve"> state-of-the-art pedagogy, technology or management for inclusion</w:t>
            </w:r>
            <w:r>
              <w:rPr>
                <w:b w:val="0"/>
                <w:lang w:val="en-GB"/>
              </w:rPr>
              <w:t>.</w:t>
            </w:r>
          </w:p>
        </w:tc>
      </w:tr>
      <w:tr w:rsidR="00A42CEF" w:rsidRPr="007B729D" w:rsidTr="00FB21D9">
        <w:tc>
          <w:tcPr>
            <w:cnfStyle w:val="001000000000" w:firstRow="0" w:lastRow="0" w:firstColumn="1" w:lastColumn="0" w:oddVBand="0" w:evenVBand="0" w:oddHBand="0" w:evenHBand="0" w:firstRowFirstColumn="0" w:firstRowLastColumn="0" w:lastRowFirstColumn="0" w:lastRowLastColumn="0"/>
            <w:tcW w:w="9067" w:type="dxa"/>
          </w:tcPr>
          <w:p w:rsidR="00A42CEF" w:rsidRPr="00A16F7D" w:rsidRDefault="00A42CEF" w:rsidP="00FB21D9">
            <w:pPr>
              <w:spacing w:before="60" w:after="60" w:line="240" w:lineRule="auto"/>
              <w:ind w:left="227" w:hanging="227"/>
              <w:rPr>
                <w:b w:val="0"/>
                <w:lang w:val="en-GB"/>
              </w:rPr>
            </w:pPr>
            <w:r w:rsidRPr="00A16F7D">
              <w:rPr>
                <w:b w:val="0"/>
                <w:lang w:val="en-GB"/>
              </w:rPr>
              <w:sym w:font="Wingdings" w:char="F070"/>
            </w:r>
            <w:r w:rsidRPr="00A16F7D">
              <w:rPr>
                <w:b w:val="0"/>
                <w:lang w:val="en-GB"/>
              </w:rPr>
              <w:t xml:space="preserve"> </w:t>
            </w:r>
            <w:r w:rsidRPr="00A16F7D">
              <w:rPr>
                <w:lang w:val="en-GB"/>
              </w:rPr>
              <w:t>get input</w:t>
            </w:r>
            <w:r w:rsidRPr="00A16F7D">
              <w:rPr>
                <w:b w:val="0"/>
                <w:lang w:val="en-GB"/>
              </w:rPr>
              <w:t xml:space="preserve"> that serves to further develop inclusive capacity</w:t>
            </w:r>
            <w:r>
              <w:rPr>
                <w:b w:val="0"/>
                <w:lang w:val="en-GB"/>
              </w:rPr>
              <w:t>.</w:t>
            </w:r>
          </w:p>
        </w:tc>
      </w:tr>
      <w:tr w:rsidR="00A42CEF" w:rsidRPr="007B729D" w:rsidTr="00FB21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Pr>
          <w:p w:rsidR="00A42CEF" w:rsidRPr="00A16F7D" w:rsidRDefault="00A42CEF" w:rsidP="00FB21D9">
            <w:pPr>
              <w:spacing w:before="60" w:after="60" w:line="240" w:lineRule="auto"/>
              <w:ind w:left="227" w:hanging="227"/>
              <w:rPr>
                <w:b w:val="0"/>
                <w:lang w:val="en-GB"/>
              </w:rPr>
            </w:pPr>
            <w:r w:rsidRPr="00A16F7D">
              <w:rPr>
                <w:b w:val="0"/>
                <w:lang w:val="en-GB"/>
              </w:rPr>
              <w:sym w:font="Wingdings" w:char="F070"/>
            </w:r>
            <w:r w:rsidRPr="00A16F7D">
              <w:rPr>
                <w:b w:val="0"/>
                <w:lang w:val="en-GB"/>
              </w:rPr>
              <w:t xml:space="preserve"> </w:t>
            </w:r>
            <w:r>
              <w:rPr>
                <w:lang w:val="en-GB"/>
              </w:rPr>
              <w:t>i</w:t>
            </w:r>
            <w:r w:rsidRPr="00A16F7D">
              <w:rPr>
                <w:lang w:val="en-GB"/>
              </w:rPr>
              <w:t xml:space="preserve">nvolve </w:t>
            </w:r>
            <w:r>
              <w:rPr>
                <w:lang w:val="en-GB"/>
              </w:rPr>
              <w:t>these stakeholders</w:t>
            </w:r>
            <w:r w:rsidRPr="00A16F7D">
              <w:rPr>
                <w:lang w:val="en-GB"/>
              </w:rPr>
              <w:t xml:space="preserve"> in teaching / learning activities</w:t>
            </w:r>
            <w:r w:rsidRPr="00A16F7D">
              <w:rPr>
                <w:b w:val="0"/>
                <w:lang w:val="en-GB"/>
              </w:rPr>
              <w:t xml:space="preserve"> to enrich the experience or to illustrate the practical relevance of a topic</w:t>
            </w:r>
            <w:r>
              <w:rPr>
                <w:b w:val="0"/>
                <w:lang w:val="en-GB"/>
              </w:rPr>
              <w:t>.</w:t>
            </w:r>
          </w:p>
        </w:tc>
      </w:tr>
      <w:tr w:rsidR="00A42CEF" w:rsidRPr="007B729D" w:rsidTr="00FB21D9">
        <w:tc>
          <w:tcPr>
            <w:cnfStyle w:val="001000000000" w:firstRow="0" w:lastRow="0" w:firstColumn="1" w:lastColumn="0" w:oddVBand="0" w:evenVBand="0" w:oddHBand="0" w:evenHBand="0" w:firstRowFirstColumn="0" w:firstRowLastColumn="0" w:lastRowFirstColumn="0" w:lastRowLastColumn="0"/>
            <w:tcW w:w="9067" w:type="dxa"/>
          </w:tcPr>
          <w:p w:rsidR="00A42CEF" w:rsidRPr="00A16F7D" w:rsidRDefault="00A42CEF" w:rsidP="00FB21D9">
            <w:pPr>
              <w:spacing w:before="60" w:after="60" w:line="240" w:lineRule="auto"/>
              <w:ind w:left="227" w:hanging="227"/>
              <w:rPr>
                <w:b w:val="0"/>
                <w:lang w:val="en-GB"/>
              </w:rPr>
            </w:pPr>
            <w:r w:rsidRPr="00A16F7D">
              <w:rPr>
                <w:b w:val="0"/>
                <w:lang w:val="en-GB"/>
              </w:rPr>
              <w:sym w:font="Wingdings" w:char="F070"/>
            </w:r>
            <w:r w:rsidRPr="00A16F7D">
              <w:rPr>
                <w:b w:val="0"/>
                <w:lang w:val="en-GB"/>
              </w:rPr>
              <w:t xml:space="preserve"> </w:t>
            </w:r>
            <w:r w:rsidRPr="00A16F7D">
              <w:rPr>
                <w:lang w:val="en-GB"/>
              </w:rPr>
              <w:t>perpetuate learning</w:t>
            </w:r>
            <w:r w:rsidRPr="00A16F7D">
              <w:rPr>
                <w:b w:val="0"/>
                <w:lang w:val="en-GB"/>
              </w:rPr>
              <w:t xml:space="preserve"> beyond the educational organisation to safeguard achievements</w:t>
            </w:r>
            <w:r>
              <w:rPr>
                <w:b w:val="0"/>
                <w:lang w:val="en-GB"/>
              </w:rPr>
              <w:t>.</w:t>
            </w:r>
          </w:p>
        </w:tc>
      </w:tr>
      <w:tr w:rsidR="00A42CEF" w:rsidRPr="007B729D" w:rsidTr="00FB21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Pr>
          <w:p w:rsidR="00A42CEF" w:rsidRPr="00A16F7D" w:rsidRDefault="00A42CEF" w:rsidP="00FB21D9">
            <w:pPr>
              <w:spacing w:before="60" w:after="60" w:line="240" w:lineRule="auto"/>
              <w:ind w:left="227" w:hanging="227"/>
              <w:rPr>
                <w:b w:val="0"/>
                <w:lang w:val="en-GB"/>
              </w:rPr>
            </w:pPr>
            <w:r w:rsidRPr="00A16F7D">
              <w:rPr>
                <w:b w:val="0"/>
                <w:lang w:val="en-GB"/>
              </w:rPr>
              <w:sym w:font="Wingdings" w:char="F070"/>
            </w:r>
            <w:r w:rsidRPr="00A16F7D">
              <w:rPr>
                <w:b w:val="0"/>
                <w:lang w:val="en-GB"/>
              </w:rPr>
              <w:t xml:space="preserve"> </w:t>
            </w:r>
            <w:r>
              <w:rPr>
                <w:lang w:val="en-GB"/>
              </w:rPr>
              <w:t>s</w:t>
            </w:r>
            <w:r w:rsidRPr="00A16F7D">
              <w:rPr>
                <w:lang w:val="en-GB"/>
              </w:rPr>
              <w:t>hare inclusive practice</w:t>
            </w:r>
            <w:r w:rsidRPr="00A16F7D">
              <w:rPr>
                <w:b w:val="0"/>
                <w:lang w:val="en-GB"/>
              </w:rPr>
              <w:t xml:space="preserve"> in teaching, learning, training, administration, curriculum development etc.</w:t>
            </w:r>
          </w:p>
        </w:tc>
      </w:tr>
      <w:tr w:rsidR="00A42CEF" w:rsidRPr="00C91AE7" w:rsidTr="00FB21D9">
        <w:tc>
          <w:tcPr>
            <w:cnfStyle w:val="001000000000" w:firstRow="0" w:lastRow="0" w:firstColumn="1" w:lastColumn="0" w:oddVBand="0" w:evenVBand="0" w:oddHBand="0" w:evenHBand="0" w:firstRowFirstColumn="0" w:firstRowLastColumn="0" w:lastRowFirstColumn="0" w:lastRowLastColumn="0"/>
            <w:tcW w:w="9067" w:type="dxa"/>
          </w:tcPr>
          <w:p w:rsidR="00A42CEF" w:rsidRPr="00A16F7D" w:rsidRDefault="00A42CEF" w:rsidP="00FB21D9">
            <w:pPr>
              <w:spacing w:before="60" w:after="60" w:line="240" w:lineRule="auto"/>
              <w:ind w:left="227" w:hanging="227"/>
              <w:rPr>
                <w:b w:val="0"/>
                <w:lang w:val="en-GB"/>
              </w:rPr>
            </w:pPr>
            <w:r w:rsidRPr="00A16F7D">
              <w:rPr>
                <w:b w:val="0"/>
                <w:lang w:val="en-GB"/>
              </w:rPr>
              <w:sym w:font="Wingdings" w:char="F070"/>
            </w:r>
            <w:r w:rsidRPr="00A16F7D">
              <w:rPr>
                <w:b w:val="0"/>
                <w:lang w:val="en-GB"/>
              </w:rPr>
              <w:t xml:space="preserve"> Other: </w:t>
            </w:r>
            <w:r w:rsidRPr="00A16F7D">
              <w:rPr>
                <w:b w:val="0"/>
                <w:i/>
                <w:lang w:val="en-GB"/>
              </w:rPr>
              <w:t>please specify</w:t>
            </w:r>
          </w:p>
        </w:tc>
      </w:tr>
    </w:tbl>
    <w:p w:rsidR="00A42CEF" w:rsidRPr="00924C77" w:rsidRDefault="007B729D">
      <w:pPr>
        <w:pStyle w:val="berschrift1"/>
        <w:spacing w:before="0" w:after="120"/>
        <w:rPr>
          <w:color w:val="000000" w:themeColor="text1"/>
          <w:lang w:val="en-GB"/>
        </w:rPr>
      </w:pPr>
      <w:r>
        <w:rPr>
          <w:b w:val="0"/>
          <w:noProof/>
          <w:sz w:val="20"/>
          <w:lang w:val="en-GB"/>
        </w:rPr>
        <mc:AlternateContent>
          <mc:Choice Requires="wps">
            <w:drawing>
              <wp:anchor distT="0" distB="0" distL="114300" distR="114300" simplePos="0" relativeHeight="251662336" behindDoc="0" locked="0" layoutInCell="1" allowOverlap="1" wp14:anchorId="46CC6CA1" wp14:editId="2B703CB3">
                <wp:simplePos x="0" y="0"/>
                <wp:positionH relativeFrom="column">
                  <wp:posOffset>4953232</wp:posOffset>
                </wp:positionH>
                <wp:positionV relativeFrom="paragraph">
                  <wp:posOffset>223196</wp:posOffset>
                </wp:positionV>
                <wp:extent cx="817510" cy="1356460"/>
                <wp:effectExtent l="0" t="0" r="8255" b="15240"/>
                <wp:wrapNone/>
                <wp:docPr id="1" name="Textfeld 1"/>
                <wp:cNvGraphicFramePr/>
                <a:graphic xmlns:a="http://schemas.openxmlformats.org/drawingml/2006/main">
                  <a:graphicData uri="http://schemas.microsoft.com/office/word/2010/wordprocessingShape">
                    <wps:wsp>
                      <wps:cNvSpPr txBox="1"/>
                      <wps:spPr>
                        <a:xfrm>
                          <a:off x="0" y="0"/>
                          <a:ext cx="817510" cy="1356460"/>
                        </a:xfrm>
                        <a:prstGeom prst="rect">
                          <a:avLst/>
                        </a:prstGeom>
                        <a:solidFill>
                          <a:schemeClr val="accent1">
                            <a:lumMod val="20000"/>
                            <a:lumOff val="80000"/>
                          </a:schemeClr>
                        </a:solidFill>
                        <a:ln w="6350">
                          <a:solidFill>
                            <a:schemeClr val="tx1"/>
                          </a:solidFill>
                        </a:ln>
                      </wps:spPr>
                      <wps:txbx>
                        <w:txbxContent>
                          <w:p w:rsidR="007B729D" w:rsidRPr="00C92386" w:rsidRDefault="007B729D" w:rsidP="007B729D">
                            <w:pPr>
                              <w:spacing w:after="0" w:line="240" w:lineRule="auto"/>
                              <w:jc w:val="center"/>
                              <w:rPr>
                                <w:sz w:val="13"/>
                                <w:szCs w:val="13"/>
                                <w:lang w:val="en-US"/>
                              </w:rPr>
                            </w:pPr>
                            <w:r w:rsidRPr="00C92386">
                              <w:rPr>
                                <w:noProof/>
                                <w:sz w:val="13"/>
                                <w:szCs w:val="13"/>
                                <w:lang w:val="en-US"/>
                              </w:rPr>
                              <w:drawing>
                                <wp:inline distT="0" distB="0" distL="0" distR="0" wp14:anchorId="473027D1" wp14:editId="1D746394">
                                  <wp:extent cx="603301" cy="747965"/>
                                  <wp:effectExtent l="0" t="0" r="0" b="190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0">
                                            <a:extLst>
                                              <a:ext uri="{28A0092B-C50C-407E-A947-70E740481C1C}">
                                                <a14:useLocalDpi xmlns:a14="http://schemas.microsoft.com/office/drawing/2010/main" val="0"/>
                                              </a:ext>
                                            </a:extLst>
                                          </a:blip>
                                          <a:stretch>
                                            <a:fillRect/>
                                          </a:stretch>
                                        </pic:blipFill>
                                        <pic:spPr>
                                          <a:xfrm>
                                            <a:off x="0" y="0"/>
                                            <a:ext cx="630687" cy="781918"/>
                                          </a:xfrm>
                                          <a:prstGeom prst="rect">
                                            <a:avLst/>
                                          </a:prstGeom>
                                        </pic:spPr>
                                      </pic:pic>
                                    </a:graphicData>
                                  </a:graphic>
                                </wp:inline>
                              </w:drawing>
                            </w:r>
                          </w:p>
                          <w:p w:rsidR="007B729D" w:rsidRPr="00C92386" w:rsidRDefault="007B729D" w:rsidP="007B729D">
                            <w:pPr>
                              <w:spacing w:after="0" w:line="240" w:lineRule="auto"/>
                              <w:jc w:val="center"/>
                              <w:rPr>
                                <w:sz w:val="13"/>
                                <w:szCs w:val="13"/>
                                <w:lang w:val="en-US"/>
                              </w:rPr>
                            </w:pPr>
                            <w:r w:rsidRPr="00C92386">
                              <w:rPr>
                                <w:sz w:val="13"/>
                                <w:szCs w:val="13"/>
                                <w:lang w:val="en-US"/>
                              </w:rPr>
                              <w:t>Please help us to further improve these results by taking part in our short survey.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CC6CA1" id="_x0000_t202" coordsize="21600,21600" o:spt="202" path="m,l,21600r21600,l21600,xe">
                <v:stroke joinstyle="miter"/>
                <v:path gradientshapeok="t" o:connecttype="rect"/>
              </v:shapetype>
              <v:shape id="Textfeld 1" o:spid="_x0000_s1027" type="#_x0000_t202" style="position:absolute;margin-left:390pt;margin-top:17.55pt;width:64.35pt;height:106.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" fillcolor="#dbe5f1 [660]" strokecolor="black [3213]" strokeweight=".5pt">
                <v:textbox>
                  <w:txbxContent>
                    <w:p w:rsidR="007B729D" w:rsidRPr="00C92386" w:rsidRDefault="007B729D" w:rsidP="007B729D">
                      <w:pPr>
                        <w:spacing w:after="0" w:line="240" w:lineRule="auto"/>
                        <w:jc w:val="center"/>
                        <w:rPr>
                          <w:sz w:val="13"/>
                          <w:szCs w:val="13"/>
                          <w:lang w:val="en-US"/>
                        </w:rPr>
                      </w:pPr>
                      <w:r w:rsidRPr="00C92386">
                        <w:rPr>
                          <w:noProof/>
                          <w:sz w:val="13"/>
                          <w:szCs w:val="13"/>
                          <w:lang w:val="en-US"/>
                        </w:rPr>
                        <w:drawing>
                          <wp:inline distT="0" distB="0" distL="0" distR="0" wp14:anchorId="473027D1" wp14:editId="1D746394">
                            <wp:extent cx="603301" cy="747965"/>
                            <wp:effectExtent l="0" t="0" r="0" b="190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0">
                                      <a:extLst>
                                        <a:ext uri="{28A0092B-C50C-407E-A947-70E740481C1C}">
                                          <a14:useLocalDpi xmlns:a14="http://schemas.microsoft.com/office/drawing/2010/main" val="0"/>
                                        </a:ext>
                                      </a:extLst>
                                    </a:blip>
                                    <a:stretch>
                                      <a:fillRect/>
                                    </a:stretch>
                                  </pic:blipFill>
                                  <pic:spPr>
                                    <a:xfrm>
                                      <a:off x="0" y="0"/>
                                      <a:ext cx="630687" cy="781918"/>
                                    </a:xfrm>
                                    <a:prstGeom prst="rect">
                                      <a:avLst/>
                                    </a:prstGeom>
                                  </pic:spPr>
                                </pic:pic>
                              </a:graphicData>
                            </a:graphic>
                          </wp:inline>
                        </w:drawing>
                      </w:r>
                    </w:p>
                    <w:p w:rsidR="007B729D" w:rsidRPr="00C92386" w:rsidRDefault="007B729D" w:rsidP="007B729D">
                      <w:pPr>
                        <w:spacing w:after="0" w:line="240" w:lineRule="auto"/>
                        <w:jc w:val="center"/>
                        <w:rPr>
                          <w:sz w:val="13"/>
                          <w:szCs w:val="13"/>
                          <w:lang w:val="en-US"/>
                        </w:rPr>
                      </w:pPr>
                      <w:r w:rsidRPr="00C92386">
                        <w:rPr>
                          <w:sz w:val="13"/>
                          <w:szCs w:val="13"/>
                          <w:lang w:val="en-US"/>
                        </w:rPr>
                        <w:t>Please help us to further improve these results by taking part in our short survey.</w:t>
                      </w:r>
                    </w:p>
                  </w:txbxContent>
                </v:textbox>
              </v:shape>
            </w:pict>
          </mc:Fallback>
        </mc:AlternateContent>
      </w:r>
    </w:p>
    <w:sectPr w:rsidR="00A42CEF" w:rsidRPr="00924C77">
      <w:headerReference w:type="default" r:id="rId11"/>
      <w:footerReference w:type="default" r:id="rId12"/>
      <w:pgSz w:w="11906" w:h="16838"/>
      <w:pgMar w:top="1417" w:right="1417" w:bottom="1134" w:left="1417" w:header="708" w:footer="708"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47F41" w:rsidRDefault="00D47F41">
      <w:pPr>
        <w:spacing w:after="0" w:line="240" w:lineRule="auto"/>
      </w:pPr>
      <w:r>
        <w:separator/>
      </w:r>
    </w:p>
  </w:endnote>
  <w:endnote w:type="continuationSeparator" w:id="0">
    <w:p w:rsidR="00D47F41" w:rsidRDefault="00D47F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1"/>
    <w:family w:val="swiss"/>
    <w:pitch w:val="variable"/>
  </w:font>
  <w:font w:name="Noto Sans CJK SC Regular">
    <w:panose1 w:val="020B0604020202020204"/>
    <w:charset w:val="00"/>
    <w:family w:val="roman"/>
    <w:notTrueType/>
    <w:pitch w:val="default"/>
  </w:font>
  <w:font w:name="Lohit Devanagari">
    <w:altName w:val="Times New Roman"/>
    <w:panose1 w:val="020B0604020202020204"/>
    <w:charset w:val="00"/>
    <w:family w:val="roman"/>
    <w:notTrueType/>
    <w:pitch w:val="default"/>
  </w:font>
  <w:font w:name="Wingdings 2">
    <w:panose1 w:val="05020102010507070707"/>
    <w:charset w:val="4D"/>
    <w:family w:val="decorative"/>
    <w:pitch w:val="variable"/>
    <w:sig w:usb0="00000003" w:usb1="00000000" w:usb2="00000000" w:usb3="00000000" w:csb0="8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B282D" w:rsidRDefault="00AB5308" w:rsidP="00AB5308">
    <w:pPr>
      <w:pStyle w:val="Fuzeile"/>
    </w:pPr>
    <w:r w:rsidRPr="00AB5308">
      <w:rPr>
        <w:color w:val="365F91" w:themeColor="accent1" w:themeShade="BF"/>
      </w:rPr>
      <w:t>www.eicon-project.eu</w:t>
    </w:r>
    <w:r>
      <w:rPr>
        <w:i/>
        <w:color w:val="A6A6A6" w:themeColor="background1" w:themeShade="A6"/>
      </w:rPr>
      <w:tab/>
    </w:r>
    <w:r w:rsidR="00323C1F">
      <w:rPr>
        <w:noProof/>
        <w:lang w:eastAsia="de-DE"/>
      </w:rPr>
      <w:drawing>
        <wp:anchor distT="0" distB="0" distL="114300" distR="114300" simplePos="0" relativeHeight="251658240" behindDoc="0" locked="0" layoutInCell="1" allowOverlap="1">
          <wp:simplePos x="0" y="0"/>
          <wp:positionH relativeFrom="column">
            <wp:posOffset>4102024</wp:posOffset>
          </wp:positionH>
          <wp:positionV relativeFrom="paragraph">
            <wp:posOffset>-108471</wp:posOffset>
          </wp:positionV>
          <wp:extent cx="1877990" cy="412570"/>
          <wp:effectExtent l="0" t="0" r="0" b="6985"/>
          <wp:wrapNone/>
          <wp:docPr id="8" name="Grafik 8" descr="https://eacea.ec.europa.eu/sites/eacea-site/files/logosbeneficaireserasmusleft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acea.ec.europa.eu/sites/eacea-site/files/logosbeneficaireserasmusleft_en.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77990" cy="4125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33B31">
      <w:rPr>
        <w:i/>
        <w:color w:val="A6A6A6" w:themeColor="background1" w:themeShade="A6"/>
      </w:rPr>
      <w:t xml:space="preserve">Page </w:t>
    </w:r>
    <w:r w:rsidR="00D33B31" w:rsidRPr="001778A4">
      <w:rPr>
        <w:i/>
        <w:color w:val="A6A6A6" w:themeColor="background1" w:themeShade="A6"/>
      </w:rPr>
      <w:fldChar w:fldCharType="begin"/>
    </w:r>
    <w:r w:rsidR="00D33B31" w:rsidRPr="001778A4">
      <w:rPr>
        <w:i/>
        <w:color w:val="A6A6A6" w:themeColor="background1" w:themeShade="A6"/>
      </w:rPr>
      <w:instrText>PAGE</w:instrText>
    </w:r>
    <w:r w:rsidR="00D33B31" w:rsidRPr="001778A4">
      <w:rPr>
        <w:i/>
        <w:color w:val="A6A6A6" w:themeColor="background1" w:themeShade="A6"/>
      </w:rPr>
      <w:fldChar w:fldCharType="separate"/>
    </w:r>
    <w:r w:rsidR="00442721">
      <w:rPr>
        <w:i/>
        <w:noProof/>
        <w:color w:val="A6A6A6" w:themeColor="background1" w:themeShade="A6"/>
      </w:rPr>
      <w:t>4</w:t>
    </w:r>
    <w:r w:rsidR="00D33B31" w:rsidRPr="001778A4">
      <w:rPr>
        <w:i/>
        <w:color w:val="A6A6A6" w:themeColor="background1" w:themeShade="A6"/>
      </w:rPr>
      <w:fldChar w:fldCharType="end"/>
    </w:r>
    <w:r w:rsidR="00323C1F" w:rsidRPr="00323C1F">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47F41" w:rsidRDefault="00D47F41">
      <w:pPr>
        <w:spacing w:after="0" w:line="240" w:lineRule="auto"/>
      </w:pPr>
      <w:r>
        <w:separator/>
      </w:r>
    </w:p>
  </w:footnote>
  <w:footnote w:type="continuationSeparator" w:id="0">
    <w:p w:rsidR="00D47F41" w:rsidRDefault="00D47F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B282D" w:rsidRPr="00527427" w:rsidRDefault="00924C77" w:rsidP="00527427">
    <w:pPr>
      <w:pStyle w:val="Kopfzeile"/>
      <w:rPr>
        <w:lang w:val="en-GB"/>
      </w:rPr>
    </w:pPr>
    <w:r>
      <w:rPr>
        <w:i/>
        <w:color w:val="A6A6A6" w:themeColor="background1" w:themeShade="A6"/>
        <w:sz w:val="18"/>
        <w:lang w:val="en-US"/>
      </w:rPr>
      <w:t>List of Inclusion Opportunities</w:t>
    </w:r>
    <w:r>
      <w:rPr>
        <w:i/>
        <w:color w:val="A6A6A6" w:themeColor="background1" w:themeShade="A6"/>
        <w:sz w:val="18"/>
        <w:lang w:val="en-US"/>
      </w:rPr>
      <w:tab/>
    </w:r>
    <w:r>
      <w:rPr>
        <w:i/>
        <w:color w:val="A6A6A6" w:themeColor="background1" w:themeShade="A6"/>
        <w:sz w:val="18"/>
        <w:lang w:val="en-US"/>
      </w:rPr>
      <w:tab/>
      <w:t>ERASMUS+ EICON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47279D1"/>
    <w:multiLevelType w:val="hybridMultilevel"/>
    <w:tmpl w:val="3A461A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282D"/>
    <w:rsid w:val="000607EC"/>
    <w:rsid w:val="000652D3"/>
    <w:rsid w:val="0006723D"/>
    <w:rsid w:val="000A0D74"/>
    <w:rsid w:val="000D0F69"/>
    <w:rsid w:val="000D3977"/>
    <w:rsid w:val="001326E6"/>
    <w:rsid w:val="001778A4"/>
    <w:rsid w:val="00184658"/>
    <w:rsid w:val="001F15B7"/>
    <w:rsid w:val="00323C1F"/>
    <w:rsid w:val="00360399"/>
    <w:rsid w:val="003B5DAA"/>
    <w:rsid w:val="003D2F00"/>
    <w:rsid w:val="00442721"/>
    <w:rsid w:val="00450A48"/>
    <w:rsid w:val="0046249C"/>
    <w:rsid w:val="004D5305"/>
    <w:rsid w:val="00525070"/>
    <w:rsid w:val="0052648C"/>
    <w:rsid w:val="00527427"/>
    <w:rsid w:val="0053724C"/>
    <w:rsid w:val="00585A08"/>
    <w:rsid w:val="00592BF4"/>
    <w:rsid w:val="005A596A"/>
    <w:rsid w:val="005F50D1"/>
    <w:rsid w:val="006578F6"/>
    <w:rsid w:val="00745FEE"/>
    <w:rsid w:val="007B282D"/>
    <w:rsid w:val="007B729D"/>
    <w:rsid w:val="007C36A5"/>
    <w:rsid w:val="00800E85"/>
    <w:rsid w:val="008159D1"/>
    <w:rsid w:val="0084030F"/>
    <w:rsid w:val="00862BCB"/>
    <w:rsid w:val="00882FDA"/>
    <w:rsid w:val="008B753C"/>
    <w:rsid w:val="00924C77"/>
    <w:rsid w:val="00A42CEF"/>
    <w:rsid w:val="00AB5308"/>
    <w:rsid w:val="00AD1D79"/>
    <w:rsid w:val="00AD7A00"/>
    <w:rsid w:val="00AF3484"/>
    <w:rsid w:val="00AF610C"/>
    <w:rsid w:val="00C51A05"/>
    <w:rsid w:val="00CA7BAA"/>
    <w:rsid w:val="00CF0506"/>
    <w:rsid w:val="00D33B31"/>
    <w:rsid w:val="00D47F41"/>
    <w:rsid w:val="00E24640"/>
    <w:rsid w:val="00E256C1"/>
    <w:rsid w:val="00EC668B"/>
    <w:rsid w:val="00ED7DDF"/>
    <w:rsid w:val="00F126A4"/>
    <w:rsid w:val="00F24376"/>
    <w:rsid w:val="00F9376C"/>
    <w:rsid w:val="00FA39BD"/>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AA6165-D24B-4949-8B9B-53A76934B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style>
  <w:style w:type="paragraph" w:styleId="berschrift1">
    <w:name w:val="heading 1"/>
    <w:basedOn w:val="Standard"/>
    <w:uiPriority w:val="9"/>
    <w:qFormat/>
    <w:rsid w:val="00F0255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uiPriority w:val="9"/>
    <w:unhideWhenUsed/>
    <w:qFormat/>
    <w:rsid w:val="00C2416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uiPriority w:val="9"/>
    <w:unhideWhenUsed/>
    <w:qFormat/>
    <w:rsid w:val="003C6DA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basedOn w:val="Absatz-Standardschriftart"/>
    <w:link w:val="Kopfzeile"/>
    <w:uiPriority w:val="99"/>
    <w:qFormat/>
    <w:rsid w:val="00C24161"/>
  </w:style>
  <w:style w:type="character" w:customStyle="1" w:styleId="FuzeileZchn">
    <w:name w:val="Fußzeile Zchn"/>
    <w:basedOn w:val="Absatz-Standardschriftart"/>
    <w:link w:val="Fuzeile"/>
    <w:uiPriority w:val="99"/>
    <w:qFormat/>
    <w:rsid w:val="00C24161"/>
  </w:style>
  <w:style w:type="character" w:customStyle="1" w:styleId="TitelZchn">
    <w:name w:val="Titel Zchn"/>
    <w:basedOn w:val="Absatz-Standardschriftart"/>
    <w:link w:val="Titel"/>
    <w:uiPriority w:val="10"/>
    <w:qFormat/>
    <w:rsid w:val="00C24161"/>
    <w:rPr>
      <w:rFonts w:asciiTheme="majorHAnsi" w:eastAsiaTheme="majorEastAsia" w:hAnsiTheme="majorHAnsi" w:cstheme="majorBidi"/>
      <w:color w:val="17365D" w:themeColor="text2" w:themeShade="BF"/>
      <w:spacing w:val="5"/>
      <w:kern w:val="2"/>
      <w:sz w:val="52"/>
      <w:szCs w:val="52"/>
    </w:rPr>
  </w:style>
  <w:style w:type="character" w:customStyle="1" w:styleId="berschrift2Zchn">
    <w:name w:val="Überschrift 2 Zchn"/>
    <w:basedOn w:val="Absatz-Standardschriftart"/>
    <w:uiPriority w:val="9"/>
    <w:qFormat/>
    <w:rsid w:val="00C24161"/>
    <w:rPr>
      <w:rFonts w:asciiTheme="majorHAnsi" w:eastAsiaTheme="majorEastAsia" w:hAnsiTheme="majorHAnsi" w:cstheme="majorBidi"/>
      <w:b/>
      <w:bCs/>
      <w:color w:val="4F81BD" w:themeColor="accent1"/>
      <w:sz w:val="26"/>
      <w:szCs w:val="26"/>
    </w:rPr>
  </w:style>
  <w:style w:type="character" w:customStyle="1" w:styleId="SprechblasentextZchn">
    <w:name w:val="Sprechblasentext Zchn"/>
    <w:basedOn w:val="Absatz-Standardschriftart"/>
    <w:link w:val="Sprechblasentext"/>
    <w:uiPriority w:val="99"/>
    <w:semiHidden/>
    <w:qFormat/>
    <w:rsid w:val="00C24161"/>
    <w:rPr>
      <w:rFonts w:ascii="Tahoma" w:hAnsi="Tahoma" w:cs="Tahoma"/>
      <w:sz w:val="16"/>
      <w:szCs w:val="16"/>
    </w:rPr>
  </w:style>
  <w:style w:type="character" w:customStyle="1" w:styleId="InternetLink">
    <w:name w:val="Internet Link"/>
    <w:basedOn w:val="Absatz-Standardschriftart"/>
    <w:uiPriority w:val="99"/>
    <w:unhideWhenUsed/>
    <w:rsid w:val="004048F6"/>
    <w:rPr>
      <w:color w:val="0000FF" w:themeColor="hyperlink"/>
      <w:u w:val="single"/>
    </w:rPr>
  </w:style>
  <w:style w:type="character" w:customStyle="1" w:styleId="berschrift1Zchn">
    <w:name w:val="Überschrift 1 Zchn"/>
    <w:basedOn w:val="Absatz-Standardschriftart"/>
    <w:uiPriority w:val="9"/>
    <w:qFormat/>
    <w:rsid w:val="00F02550"/>
    <w:rPr>
      <w:rFonts w:asciiTheme="majorHAnsi" w:eastAsiaTheme="majorEastAsia" w:hAnsiTheme="majorHAnsi" w:cstheme="majorBidi"/>
      <w:b/>
      <w:bCs/>
      <w:color w:val="365F91" w:themeColor="accent1" w:themeShade="BF"/>
      <w:sz w:val="28"/>
      <w:szCs w:val="28"/>
    </w:rPr>
  </w:style>
  <w:style w:type="character" w:customStyle="1" w:styleId="berschrift3Zchn">
    <w:name w:val="Überschrift 3 Zchn"/>
    <w:basedOn w:val="Absatz-Standardschriftart"/>
    <w:uiPriority w:val="9"/>
    <w:qFormat/>
    <w:rsid w:val="003C6DA3"/>
    <w:rPr>
      <w:rFonts w:asciiTheme="majorHAnsi" w:eastAsiaTheme="majorEastAsia" w:hAnsiTheme="majorHAnsi" w:cstheme="majorBidi"/>
      <w:b/>
      <w:bCs/>
      <w:color w:val="4F81BD" w:themeColor="accent1"/>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Calibri"/>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eastAsia="Calibri"/>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eastAsia="Calibri"/>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eastAsia="Calibri"/>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eastAsia="Calibri"/>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lang w:val="en-GB"/>
    </w:rPr>
  </w:style>
  <w:style w:type="paragraph" w:customStyle="1" w:styleId="Heading">
    <w:name w:val="Heading"/>
    <w:basedOn w:val="Standard"/>
    <w:next w:val="Textkrper"/>
    <w:qFormat/>
    <w:pPr>
      <w:keepNext/>
      <w:spacing w:before="240" w:after="120"/>
    </w:pPr>
    <w:rPr>
      <w:rFonts w:ascii="Liberation Sans" w:eastAsia="Noto Sans CJK SC Regular" w:hAnsi="Liberation Sans" w:cs="Lohit Devanagari"/>
      <w:sz w:val="28"/>
      <w:szCs w:val="28"/>
    </w:rPr>
  </w:style>
  <w:style w:type="paragraph" w:styleId="Textkrper">
    <w:name w:val="Body Text"/>
    <w:basedOn w:val="Standard"/>
    <w:pPr>
      <w:spacing w:after="140"/>
    </w:pPr>
  </w:style>
  <w:style w:type="paragraph" w:styleId="Liste">
    <w:name w:val="List"/>
    <w:basedOn w:val="Textkrper"/>
    <w:rPr>
      <w:rFonts w:cs="Lohit Devanagari"/>
    </w:rPr>
  </w:style>
  <w:style w:type="paragraph" w:styleId="Beschriftung">
    <w:name w:val="caption"/>
    <w:basedOn w:val="Standard"/>
    <w:qFormat/>
    <w:pPr>
      <w:suppressLineNumbers/>
      <w:spacing w:before="120" w:after="120"/>
    </w:pPr>
    <w:rPr>
      <w:rFonts w:cs="Lohit Devanagari"/>
      <w:i/>
      <w:iCs/>
      <w:sz w:val="24"/>
      <w:szCs w:val="24"/>
    </w:rPr>
  </w:style>
  <w:style w:type="paragraph" w:customStyle="1" w:styleId="Index">
    <w:name w:val="Index"/>
    <w:basedOn w:val="Standard"/>
    <w:qFormat/>
    <w:pPr>
      <w:suppressLineNumbers/>
    </w:pPr>
    <w:rPr>
      <w:rFonts w:cs="Lohit Devanagari"/>
    </w:rPr>
  </w:style>
  <w:style w:type="paragraph" w:styleId="Kopfzeile">
    <w:name w:val="header"/>
    <w:basedOn w:val="Standard"/>
    <w:link w:val="KopfzeileZchn"/>
    <w:uiPriority w:val="99"/>
    <w:unhideWhenUsed/>
    <w:rsid w:val="00C24161"/>
    <w:pPr>
      <w:tabs>
        <w:tab w:val="center" w:pos="4536"/>
        <w:tab w:val="right" w:pos="9072"/>
      </w:tabs>
      <w:spacing w:after="0" w:line="240" w:lineRule="auto"/>
    </w:pPr>
  </w:style>
  <w:style w:type="paragraph" w:styleId="Fuzeile">
    <w:name w:val="footer"/>
    <w:basedOn w:val="Standard"/>
    <w:link w:val="FuzeileZchn"/>
    <w:uiPriority w:val="99"/>
    <w:unhideWhenUsed/>
    <w:rsid w:val="00C24161"/>
    <w:pPr>
      <w:tabs>
        <w:tab w:val="center" w:pos="4536"/>
        <w:tab w:val="right" w:pos="9072"/>
      </w:tabs>
      <w:spacing w:after="0" w:line="240" w:lineRule="auto"/>
    </w:pPr>
  </w:style>
  <w:style w:type="paragraph" w:styleId="Titel">
    <w:name w:val="Title"/>
    <w:basedOn w:val="Standard"/>
    <w:link w:val="TitelZchn"/>
    <w:uiPriority w:val="10"/>
    <w:qFormat/>
    <w:rsid w:val="00C24161"/>
    <w:pPr>
      <w:pBdr>
        <w:bottom w:val="single" w:sz="8" w:space="4" w:color="4F81BD"/>
      </w:pBdr>
      <w:spacing w:after="300" w:line="240" w:lineRule="auto"/>
      <w:contextualSpacing/>
    </w:pPr>
    <w:rPr>
      <w:rFonts w:asciiTheme="majorHAnsi" w:eastAsiaTheme="majorEastAsia" w:hAnsiTheme="majorHAnsi" w:cstheme="majorBidi"/>
      <w:color w:val="17365D" w:themeColor="text2" w:themeShade="BF"/>
      <w:spacing w:val="5"/>
      <w:kern w:val="2"/>
      <w:sz w:val="52"/>
      <w:szCs w:val="52"/>
    </w:rPr>
  </w:style>
  <w:style w:type="paragraph" w:styleId="Sprechblasentext">
    <w:name w:val="Balloon Text"/>
    <w:basedOn w:val="Standard"/>
    <w:link w:val="SprechblasentextZchn"/>
    <w:uiPriority w:val="99"/>
    <w:semiHidden/>
    <w:unhideWhenUsed/>
    <w:qFormat/>
    <w:rsid w:val="00C24161"/>
    <w:pPr>
      <w:spacing w:after="0" w:line="240" w:lineRule="auto"/>
    </w:pPr>
    <w:rPr>
      <w:rFonts w:ascii="Tahoma" w:hAnsi="Tahoma" w:cs="Tahoma"/>
      <w:sz w:val="16"/>
      <w:szCs w:val="16"/>
    </w:rPr>
  </w:style>
  <w:style w:type="paragraph" w:styleId="Listenabsatz">
    <w:name w:val="List Paragraph"/>
    <w:basedOn w:val="Standard"/>
    <w:uiPriority w:val="34"/>
    <w:qFormat/>
    <w:rsid w:val="008764E2"/>
    <w:pPr>
      <w:ind w:left="720"/>
      <w:contextualSpacing/>
    </w:pPr>
  </w:style>
  <w:style w:type="table" w:styleId="Tabellenraster">
    <w:name w:val="Table Grid"/>
    <w:basedOn w:val="NormaleTabelle"/>
    <w:uiPriority w:val="59"/>
    <w:rsid w:val="003C6D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sz w:val="20"/>
      <w:szCs w:val="20"/>
    </w:rPr>
  </w:style>
  <w:style w:type="character" w:styleId="Kommentarzeichen">
    <w:name w:val="annotation reference"/>
    <w:basedOn w:val="Absatz-Standardschriftart"/>
    <w:uiPriority w:val="99"/>
    <w:semiHidden/>
    <w:unhideWhenUsed/>
    <w:rPr>
      <w:sz w:val="16"/>
      <w:szCs w:val="16"/>
    </w:rPr>
  </w:style>
  <w:style w:type="table" w:styleId="Gitternetztabelle2Akzent1">
    <w:name w:val="Grid Table 2 Accent 1"/>
    <w:basedOn w:val="NormaleTabelle"/>
    <w:uiPriority w:val="47"/>
    <w:rsid w:val="0084030F"/>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Hyperlink">
    <w:name w:val="Hyperlink"/>
    <w:basedOn w:val="Absatz-Standardschriftart"/>
    <w:uiPriority w:val="99"/>
    <w:unhideWhenUsed/>
    <w:rsid w:val="00AB5308"/>
    <w:rPr>
      <w:color w:val="0000FF" w:themeColor="hyperlink"/>
      <w:u w:val="single"/>
    </w:rPr>
  </w:style>
  <w:style w:type="character" w:styleId="NichtaufgelsteErwhnung">
    <w:name w:val="Unresolved Mention"/>
    <w:basedOn w:val="Absatz-Standardschriftart"/>
    <w:uiPriority w:val="99"/>
    <w:semiHidden/>
    <w:unhideWhenUsed/>
    <w:rsid w:val="00924C77"/>
    <w:rPr>
      <w:color w:val="605E5C"/>
      <w:shd w:val="clear" w:color="auto" w:fill="E1DFDD"/>
    </w:rPr>
  </w:style>
  <w:style w:type="table" w:styleId="Gitternetztabelle2Akzent6">
    <w:name w:val="Grid Table 2 Accent 6"/>
    <w:basedOn w:val="NormaleTabelle"/>
    <w:uiPriority w:val="47"/>
    <w:rsid w:val="006578F6"/>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icon-project.e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www.eicon-project.eu"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1134</Words>
  <Characters>7145</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Weber, Harald</dc:creator>
  <cp:lastModifiedBy>Harald Weber</cp:lastModifiedBy>
  <cp:revision>7</cp:revision>
  <cp:lastPrinted>2020-01-31T16:30:00Z</cp:lastPrinted>
  <dcterms:created xsi:type="dcterms:W3CDTF">2020-11-08T14:55:00Z</dcterms:created>
  <dcterms:modified xsi:type="dcterms:W3CDTF">2020-11-10T09:07:00Z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